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F9" w:rsidRDefault="00483EF9" w:rsidP="00483EF9">
      <w:pPr>
        <w:widowControl/>
        <w:jc w:val="center"/>
        <w:rPr>
          <w:rFonts w:ascii="宋体" w:hAnsi="宋体" w:cs="宋体" w:hint="eastAsia"/>
          <w:kern w:val="0"/>
          <w:sz w:val="24"/>
          <w:szCs w:val="21"/>
        </w:rPr>
      </w:pPr>
      <w:r>
        <w:rPr>
          <w:rFonts w:ascii="ˎ̥" w:hAnsi="ˎ̥"/>
          <w:b/>
          <w:bCs/>
          <w:sz w:val="36"/>
          <w:szCs w:val="36"/>
        </w:rPr>
        <w:t>关于鼓励我校研究生参加</w:t>
      </w:r>
      <w:r>
        <w:rPr>
          <w:rFonts w:ascii="ˎ̥" w:hAnsi="ˎ̥"/>
          <w:b/>
          <w:bCs/>
          <w:sz w:val="36"/>
          <w:szCs w:val="36"/>
        </w:rPr>
        <w:t>200</w:t>
      </w:r>
      <w:r>
        <w:rPr>
          <w:rFonts w:ascii="ˎ̥" w:hAnsi="ˎ̥" w:hint="eastAsia"/>
          <w:b/>
          <w:bCs/>
          <w:sz w:val="36"/>
          <w:szCs w:val="36"/>
        </w:rPr>
        <w:t>9</w:t>
      </w:r>
      <w:r>
        <w:rPr>
          <w:rFonts w:ascii="ˎ̥" w:hAnsi="ˎ̥"/>
          <w:b/>
          <w:bCs/>
          <w:sz w:val="36"/>
          <w:szCs w:val="36"/>
        </w:rPr>
        <w:t>年全国研究生暑期学校（</w:t>
      </w:r>
      <w:r w:rsidR="00EB3BC0">
        <w:rPr>
          <w:rFonts w:ascii="ˎ̥" w:hAnsi="ˎ̥" w:hint="eastAsia"/>
          <w:b/>
          <w:bCs/>
          <w:sz w:val="36"/>
          <w:szCs w:val="36"/>
        </w:rPr>
        <w:t>西北</w:t>
      </w:r>
      <w:r>
        <w:rPr>
          <w:rFonts w:ascii="ˎ̥" w:hAnsi="ˎ̥" w:hint="eastAsia"/>
          <w:b/>
          <w:bCs/>
          <w:sz w:val="36"/>
          <w:szCs w:val="36"/>
        </w:rPr>
        <w:t>少数民族宗教文化</w:t>
      </w:r>
      <w:r>
        <w:rPr>
          <w:rFonts w:ascii="ˎ̥" w:hAnsi="ˎ̥"/>
          <w:b/>
          <w:bCs/>
          <w:sz w:val="36"/>
          <w:szCs w:val="36"/>
        </w:rPr>
        <w:t>）通知</w:t>
      </w:r>
    </w:p>
    <w:p w:rsidR="00483EF9" w:rsidRDefault="00483EF9" w:rsidP="00483EF9">
      <w:pPr>
        <w:widowControl/>
        <w:jc w:val="left"/>
        <w:rPr>
          <w:rFonts w:ascii="宋体" w:hAnsi="宋体" w:cs="宋体" w:hint="eastAsia"/>
          <w:kern w:val="0"/>
          <w:sz w:val="24"/>
          <w:szCs w:val="21"/>
        </w:rPr>
      </w:pPr>
    </w:p>
    <w:p w:rsidR="00483EF9" w:rsidRDefault="00483EF9" w:rsidP="00483EF9">
      <w:pPr>
        <w:widowControl/>
        <w:jc w:val="left"/>
        <w:rPr>
          <w:rFonts w:ascii="宋体" w:hAnsi="宋体" w:cs="宋体" w:hint="eastAsia"/>
          <w:kern w:val="0"/>
          <w:sz w:val="24"/>
          <w:szCs w:val="21"/>
        </w:rPr>
      </w:pPr>
    </w:p>
    <w:p w:rsidR="00483EF9" w:rsidRPr="00483EF9" w:rsidRDefault="00483EF9" w:rsidP="00483EF9">
      <w:pPr>
        <w:widowControl/>
        <w:jc w:val="left"/>
        <w:rPr>
          <w:rFonts w:ascii="ˎ̥" w:hAnsi="ˎ̥" w:cs="宋体" w:hint="eastAsia"/>
          <w:kern w:val="0"/>
          <w:sz w:val="18"/>
          <w:szCs w:val="18"/>
        </w:rPr>
      </w:pPr>
      <w:r w:rsidRPr="00483EF9">
        <w:rPr>
          <w:rFonts w:ascii="宋体" w:hAnsi="宋体" w:cs="宋体" w:hint="eastAsia"/>
          <w:kern w:val="0"/>
          <w:sz w:val="24"/>
          <w:szCs w:val="21"/>
        </w:rPr>
        <w:t>各相关院（系、所）：</w:t>
      </w:r>
    </w:p>
    <w:p w:rsidR="00483EF9" w:rsidRPr="00483EF9" w:rsidRDefault="00483EF9" w:rsidP="00483EF9">
      <w:pPr>
        <w:widowControl/>
        <w:jc w:val="left"/>
        <w:rPr>
          <w:rFonts w:ascii="宋体" w:hAnsi="宋体" w:cs="宋体"/>
          <w:kern w:val="0"/>
          <w:sz w:val="24"/>
          <w:szCs w:val="21"/>
        </w:rPr>
      </w:pPr>
      <w:r w:rsidRPr="00483EF9">
        <w:rPr>
          <w:rFonts w:ascii="宋体" w:hAnsi="宋体" w:cs="宋体" w:hint="eastAsia"/>
          <w:kern w:val="0"/>
          <w:sz w:val="24"/>
          <w:szCs w:val="21"/>
        </w:rPr>
        <w:tab/>
        <w:t>200</w:t>
      </w:r>
      <w:r>
        <w:rPr>
          <w:rFonts w:ascii="宋体" w:hAnsi="宋体" w:cs="宋体" w:hint="eastAsia"/>
          <w:kern w:val="0"/>
          <w:sz w:val="24"/>
          <w:szCs w:val="21"/>
        </w:rPr>
        <w:t>9</w:t>
      </w:r>
      <w:r w:rsidRPr="00483EF9">
        <w:rPr>
          <w:rFonts w:ascii="宋体" w:hAnsi="宋体" w:cs="宋体" w:hint="eastAsia"/>
          <w:kern w:val="0"/>
          <w:sz w:val="24"/>
          <w:szCs w:val="21"/>
        </w:rPr>
        <w:t>年全国研究生暑期学校（</w:t>
      </w:r>
      <w:r w:rsidR="00EB3BC0">
        <w:rPr>
          <w:rFonts w:ascii="宋体" w:hAnsi="宋体" w:cs="宋体" w:hint="eastAsia"/>
          <w:kern w:val="0"/>
          <w:sz w:val="24"/>
          <w:szCs w:val="21"/>
        </w:rPr>
        <w:t>西北</w:t>
      </w:r>
      <w:r w:rsidRPr="00483EF9">
        <w:rPr>
          <w:rFonts w:ascii="宋体" w:hAnsi="宋体" w:cs="宋体" w:hint="eastAsia"/>
          <w:kern w:val="0"/>
          <w:sz w:val="24"/>
          <w:szCs w:val="21"/>
        </w:rPr>
        <w:t>少数民族宗教文化）由</w:t>
      </w:r>
      <w:r>
        <w:rPr>
          <w:rFonts w:ascii="宋体" w:hAnsi="宋体" w:cs="宋体" w:hint="eastAsia"/>
          <w:kern w:val="0"/>
          <w:sz w:val="24"/>
          <w:szCs w:val="21"/>
        </w:rPr>
        <w:t>兰州大学</w:t>
      </w:r>
      <w:r w:rsidRPr="00483EF9">
        <w:rPr>
          <w:rFonts w:ascii="宋体" w:hAnsi="宋体" w:cs="宋体" w:hint="eastAsia"/>
          <w:kern w:val="0"/>
          <w:sz w:val="24"/>
          <w:szCs w:val="21"/>
        </w:rPr>
        <w:t>大学承办，时间从200</w:t>
      </w:r>
      <w:r>
        <w:rPr>
          <w:rFonts w:ascii="宋体" w:hAnsi="宋体" w:cs="宋体" w:hint="eastAsia"/>
          <w:kern w:val="0"/>
          <w:sz w:val="24"/>
          <w:szCs w:val="21"/>
        </w:rPr>
        <w:t>9</w:t>
      </w:r>
      <w:r w:rsidRPr="00483EF9">
        <w:rPr>
          <w:rFonts w:ascii="宋体" w:hAnsi="宋体" w:cs="宋体" w:hint="eastAsia"/>
          <w:kern w:val="0"/>
          <w:sz w:val="24"/>
          <w:szCs w:val="21"/>
        </w:rPr>
        <w:t>年</w:t>
      </w:r>
      <w:r>
        <w:rPr>
          <w:rFonts w:ascii="宋体" w:hAnsi="宋体" w:cs="宋体" w:hint="eastAsia"/>
          <w:kern w:val="0"/>
          <w:sz w:val="24"/>
          <w:szCs w:val="21"/>
        </w:rPr>
        <w:t>8</w:t>
      </w:r>
      <w:r w:rsidRPr="00483EF9">
        <w:rPr>
          <w:rFonts w:ascii="宋体" w:hAnsi="宋体" w:cs="宋体" w:hint="eastAsia"/>
          <w:kern w:val="0"/>
          <w:sz w:val="24"/>
          <w:szCs w:val="21"/>
        </w:rPr>
        <w:t>月1</w:t>
      </w:r>
      <w:r>
        <w:rPr>
          <w:rFonts w:ascii="宋体" w:hAnsi="宋体" w:cs="宋体" w:hint="eastAsia"/>
          <w:kern w:val="0"/>
          <w:sz w:val="24"/>
          <w:szCs w:val="21"/>
        </w:rPr>
        <w:t>2</w:t>
      </w:r>
      <w:r w:rsidRPr="00483EF9">
        <w:rPr>
          <w:rFonts w:ascii="宋体" w:hAnsi="宋体" w:cs="宋体" w:hint="eastAsia"/>
          <w:kern w:val="0"/>
          <w:sz w:val="24"/>
          <w:szCs w:val="21"/>
        </w:rPr>
        <w:t>日开始至</w:t>
      </w:r>
      <w:r>
        <w:rPr>
          <w:rFonts w:ascii="宋体" w:hAnsi="宋体" w:cs="宋体" w:hint="eastAsia"/>
          <w:kern w:val="0"/>
          <w:sz w:val="24"/>
          <w:szCs w:val="21"/>
        </w:rPr>
        <w:t>8</w:t>
      </w:r>
      <w:r w:rsidRPr="00483EF9">
        <w:rPr>
          <w:rFonts w:ascii="宋体" w:hAnsi="宋体" w:cs="宋体" w:hint="eastAsia"/>
          <w:kern w:val="0"/>
          <w:sz w:val="24"/>
          <w:szCs w:val="21"/>
        </w:rPr>
        <w:t>月2</w:t>
      </w:r>
      <w:r>
        <w:rPr>
          <w:rFonts w:ascii="宋体" w:hAnsi="宋体" w:cs="宋体" w:hint="eastAsia"/>
          <w:kern w:val="0"/>
          <w:sz w:val="24"/>
          <w:szCs w:val="21"/>
        </w:rPr>
        <w:t>6</w:t>
      </w:r>
      <w:r w:rsidRPr="00483EF9">
        <w:rPr>
          <w:rFonts w:ascii="宋体" w:hAnsi="宋体" w:cs="宋体" w:hint="eastAsia"/>
          <w:kern w:val="0"/>
          <w:sz w:val="24"/>
          <w:szCs w:val="21"/>
        </w:rPr>
        <w:t>日结束。暑期学校由教育部和国家自然科学基金委员会共同主办，是国家为提高研究生培养质量采取的重要措施，研究生院希望各相关培养单位鼓励本单位研究生积极参加。本次暑期学校具体情况参见附件。</w:t>
      </w: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宋体" w:hAnsi="宋体" w:cs="宋体" w:hint="eastAsia"/>
          <w:kern w:val="0"/>
          <w:sz w:val="24"/>
          <w:szCs w:val="21"/>
        </w:rPr>
      </w:pPr>
    </w:p>
    <w:p w:rsidR="00483EF9" w:rsidRPr="00483EF9" w:rsidRDefault="00483EF9" w:rsidP="00483EF9">
      <w:pPr>
        <w:widowControl/>
        <w:jc w:val="left"/>
        <w:rPr>
          <w:rFonts w:ascii="宋体" w:hAnsi="宋体" w:cs="宋体"/>
          <w:kern w:val="0"/>
          <w:sz w:val="24"/>
          <w:szCs w:val="21"/>
        </w:rPr>
      </w:pPr>
      <w:r w:rsidRPr="00483EF9">
        <w:rPr>
          <w:rFonts w:ascii="宋体" w:hAnsi="宋体" w:cs="宋体" w:hint="eastAsia"/>
          <w:kern w:val="0"/>
          <w:sz w:val="24"/>
          <w:szCs w:val="21"/>
        </w:rPr>
        <w:t>附件：</w:t>
      </w:r>
      <w:r w:rsidRPr="00483EF9">
        <w:rPr>
          <w:rFonts w:ascii="宋体" w:hAnsi="宋体" w:cs="宋体"/>
          <w:kern w:val="0"/>
          <w:sz w:val="24"/>
          <w:szCs w:val="21"/>
        </w:rPr>
        <w:t>2009年全国研究生暑期学校——西北少数民族宗教文化</w:t>
      </w:r>
      <w:r>
        <w:rPr>
          <w:rFonts w:ascii="宋体" w:hAnsi="宋体" w:cs="宋体" w:hint="eastAsia"/>
          <w:kern w:val="0"/>
          <w:sz w:val="24"/>
          <w:szCs w:val="21"/>
        </w:rPr>
        <w:t>—</w:t>
      </w:r>
      <w:r w:rsidRPr="00483EF9">
        <w:rPr>
          <w:rFonts w:ascii="宋体" w:hAnsi="宋体" w:cs="宋体"/>
          <w:kern w:val="0"/>
          <w:sz w:val="24"/>
          <w:szCs w:val="21"/>
        </w:rPr>
        <w:t>招生简章 </w:t>
      </w: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jc w:val="left"/>
        <w:rPr>
          <w:rFonts w:ascii="宋体" w:hAnsi="宋体" w:cs="宋体"/>
          <w:kern w:val="0"/>
          <w:sz w:val="24"/>
          <w:szCs w:val="21"/>
        </w:rPr>
      </w:pP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tabs>
          <w:tab w:val="left" w:pos="6008"/>
          <w:tab w:val="right" w:pos="8306"/>
        </w:tabs>
        <w:jc w:val="left"/>
        <w:rPr>
          <w:rFonts w:ascii="宋体" w:hAnsi="宋体" w:cs="宋体"/>
          <w:kern w:val="0"/>
          <w:sz w:val="24"/>
          <w:szCs w:val="21"/>
        </w:rPr>
      </w:pPr>
      <w:r w:rsidRPr="00483EF9">
        <w:rPr>
          <w:rFonts w:ascii="宋体" w:hAnsi="宋体" w:cs="宋体" w:hint="eastAsia"/>
          <w:kern w:val="0"/>
          <w:sz w:val="24"/>
          <w:szCs w:val="21"/>
        </w:rPr>
        <w:tab/>
        <w:t>研究生院培养处</w:t>
      </w:r>
    </w:p>
    <w:p w:rsidR="00483EF9" w:rsidRPr="00483EF9" w:rsidRDefault="00483EF9" w:rsidP="00483EF9">
      <w:pPr>
        <w:widowControl/>
        <w:jc w:val="left"/>
        <w:rPr>
          <w:rFonts w:ascii="ˎ̥" w:hAnsi="ˎ̥" w:cs="宋体" w:hint="eastAsia"/>
          <w:kern w:val="0"/>
          <w:sz w:val="18"/>
          <w:szCs w:val="18"/>
        </w:rPr>
      </w:pPr>
    </w:p>
    <w:p w:rsidR="00483EF9" w:rsidRPr="00483EF9" w:rsidRDefault="00483EF9" w:rsidP="00483EF9">
      <w:pPr>
        <w:widowControl/>
        <w:tabs>
          <w:tab w:val="left" w:pos="5951"/>
          <w:tab w:val="right" w:pos="8306"/>
        </w:tabs>
        <w:jc w:val="left"/>
        <w:rPr>
          <w:rFonts w:ascii="宋体" w:hAnsi="宋体" w:cs="宋体"/>
          <w:kern w:val="0"/>
          <w:sz w:val="24"/>
          <w:szCs w:val="21"/>
        </w:rPr>
      </w:pPr>
      <w:r w:rsidRPr="00483EF9">
        <w:rPr>
          <w:rFonts w:ascii="宋体" w:hAnsi="宋体" w:cs="宋体" w:hint="eastAsia"/>
          <w:kern w:val="0"/>
          <w:sz w:val="24"/>
          <w:szCs w:val="21"/>
        </w:rPr>
        <w:tab/>
        <w:t>200</w:t>
      </w:r>
      <w:r w:rsidR="00EB3BC0">
        <w:rPr>
          <w:rFonts w:ascii="宋体" w:hAnsi="宋体" w:cs="宋体" w:hint="eastAsia"/>
          <w:kern w:val="0"/>
          <w:sz w:val="24"/>
          <w:szCs w:val="21"/>
        </w:rPr>
        <w:t>9</w:t>
      </w:r>
      <w:r w:rsidRPr="00483EF9">
        <w:rPr>
          <w:rFonts w:ascii="宋体" w:hAnsi="宋体" w:cs="宋体" w:hint="eastAsia"/>
          <w:kern w:val="0"/>
          <w:sz w:val="24"/>
          <w:szCs w:val="21"/>
        </w:rPr>
        <w:t>年</w:t>
      </w:r>
      <w:r w:rsidR="00EB3BC0">
        <w:rPr>
          <w:rFonts w:ascii="宋体" w:hAnsi="宋体" w:cs="宋体" w:hint="eastAsia"/>
          <w:kern w:val="0"/>
          <w:sz w:val="24"/>
          <w:szCs w:val="21"/>
        </w:rPr>
        <w:t>6</w:t>
      </w:r>
      <w:r w:rsidRPr="00483EF9">
        <w:rPr>
          <w:rFonts w:ascii="宋体" w:hAnsi="宋体" w:cs="宋体" w:hint="eastAsia"/>
          <w:kern w:val="0"/>
          <w:sz w:val="24"/>
          <w:szCs w:val="21"/>
        </w:rPr>
        <w:t>月</w:t>
      </w:r>
      <w:r w:rsidR="00EB3BC0">
        <w:rPr>
          <w:rFonts w:ascii="宋体" w:hAnsi="宋体" w:cs="宋体" w:hint="eastAsia"/>
          <w:kern w:val="0"/>
          <w:sz w:val="24"/>
          <w:szCs w:val="21"/>
        </w:rPr>
        <w:t>22</w:t>
      </w:r>
      <w:r w:rsidRPr="00483EF9">
        <w:rPr>
          <w:rFonts w:ascii="宋体" w:hAnsi="宋体" w:cs="宋体" w:hint="eastAsia"/>
          <w:kern w:val="0"/>
          <w:sz w:val="24"/>
          <w:szCs w:val="21"/>
        </w:rPr>
        <w:t>日</w:t>
      </w:r>
    </w:p>
    <w:p w:rsidR="0090451D" w:rsidRDefault="0090451D"/>
    <w:p w:rsidR="0090451D" w:rsidRDefault="0090451D">
      <w:pPr>
        <w:widowControl/>
        <w:jc w:val="left"/>
      </w:pPr>
      <w:r>
        <w:br w:type="page"/>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rPr>
        <w:lastRenderedPageBreak/>
        <w:t>2009年全国研究生暑期学校</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rPr>
        <w:t>——西北少数民族宗教文化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rPr>
        <w:t>招生简章</w:t>
      </w:r>
      <w:r w:rsidRPr="0090451D">
        <w:rPr>
          <w:rFonts w:ascii="宋体" w:hAnsi="宋体" w:cs="宋体"/>
          <w:color w:val="000000"/>
          <w:kern w:val="0"/>
          <w:sz w:val="14"/>
          <w:szCs w:val="14"/>
        </w:rPr>
        <w:t>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一、项目说明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项目来源</w:t>
      </w:r>
      <w:r w:rsidRPr="0090451D">
        <w:rPr>
          <w:rFonts w:ascii="宋体" w:hAnsi="宋体" w:cs="宋体"/>
          <w:color w:val="000000"/>
          <w:kern w:val="0"/>
          <w:sz w:val="14"/>
          <w:szCs w:val="14"/>
        </w:rPr>
        <w:t>：教育部、国家自然科学基金委员会</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项目名称</w:t>
      </w:r>
      <w:r w:rsidRPr="0090451D">
        <w:rPr>
          <w:rFonts w:ascii="宋体" w:hAnsi="宋体" w:cs="宋体"/>
          <w:color w:val="000000"/>
          <w:kern w:val="0"/>
          <w:sz w:val="14"/>
          <w:szCs w:val="14"/>
        </w:rPr>
        <w:t>：2009年全国研究生暑期学校（西北少数民族宗教文化）</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主办单位</w:t>
      </w:r>
      <w:r w:rsidRPr="0090451D">
        <w:rPr>
          <w:rFonts w:ascii="宋体" w:hAnsi="宋体" w:cs="宋体"/>
          <w:color w:val="000000"/>
          <w:kern w:val="0"/>
          <w:sz w:val="14"/>
          <w:szCs w:val="14"/>
        </w:rPr>
        <w:t>：教育部、国家自然科学基金委员会</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承担单位</w:t>
      </w:r>
      <w:r w:rsidRPr="0090451D">
        <w:rPr>
          <w:rFonts w:ascii="宋体" w:hAnsi="宋体" w:cs="宋体"/>
          <w:color w:val="000000"/>
          <w:kern w:val="0"/>
          <w:sz w:val="14"/>
          <w:szCs w:val="14"/>
        </w:rPr>
        <w:t>：兰州大学，由教育部人文社科重点研究基地——兰州大学西北少数民族研究中心具体承办。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二、招生与录取</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szCs w:val="14"/>
        </w:rPr>
        <w:t>1</w:t>
      </w:r>
      <w:r w:rsidRPr="0090451D">
        <w:rPr>
          <w:rFonts w:ascii="宋体" w:hAnsi="宋体" w:cs="宋体"/>
          <w:color w:val="000000"/>
          <w:kern w:val="0"/>
          <w:sz w:val="14"/>
          <w:szCs w:val="14"/>
        </w:rPr>
        <w:t>．</w:t>
      </w:r>
      <w:r w:rsidRPr="0090451D">
        <w:rPr>
          <w:rFonts w:ascii="宋体" w:hAnsi="宋体" w:cs="宋体"/>
          <w:b/>
          <w:bCs/>
          <w:color w:val="000000"/>
          <w:kern w:val="0"/>
          <w:sz w:val="14"/>
        </w:rPr>
        <w:t>招生范围和人数</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面向全国招收高等院校相关专业二年级以上硕士生、博士生、博士后及优秀青年教师，正式学员80人，旁听生20人。</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2</w:t>
      </w:r>
      <w:r w:rsidRPr="0090451D">
        <w:rPr>
          <w:rFonts w:ascii="宋体" w:hAnsi="宋体" w:cs="宋体"/>
          <w:color w:val="000000"/>
          <w:kern w:val="0"/>
          <w:sz w:val="14"/>
          <w:szCs w:val="14"/>
        </w:rPr>
        <w:t>．</w:t>
      </w:r>
      <w:r w:rsidRPr="0090451D">
        <w:rPr>
          <w:rFonts w:ascii="宋体" w:hAnsi="宋体" w:cs="宋体"/>
          <w:b/>
          <w:bCs/>
          <w:color w:val="000000"/>
          <w:kern w:val="0"/>
          <w:sz w:val="14"/>
        </w:rPr>
        <w:t>学员选拔办法</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自由报名，根据报名者的研究方向、论文选题、科研能力、兴趣爱好等具体情况择优录取。</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3</w:t>
      </w:r>
      <w:r w:rsidRPr="0090451D">
        <w:rPr>
          <w:rFonts w:ascii="宋体" w:hAnsi="宋体" w:cs="宋体"/>
          <w:color w:val="000000"/>
          <w:kern w:val="0"/>
          <w:sz w:val="14"/>
          <w:szCs w:val="14"/>
        </w:rPr>
        <w:t>．</w:t>
      </w:r>
      <w:r w:rsidRPr="0090451D">
        <w:rPr>
          <w:rFonts w:ascii="宋体" w:hAnsi="宋体" w:cs="宋体"/>
          <w:b/>
          <w:bCs/>
          <w:color w:val="000000"/>
          <w:kern w:val="0"/>
          <w:sz w:val="14"/>
        </w:rPr>
        <w:t>报名时间</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2009年6月1日-6月30日。</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4</w:t>
      </w:r>
      <w:r w:rsidRPr="0090451D">
        <w:rPr>
          <w:rFonts w:ascii="宋体" w:hAnsi="宋体" w:cs="宋体"/>
          <w:color w:val="000000"/>
          <w:kern w:val="0"/>
          <w:sz w:val="14"/>
          <w:szCs w:val="14"/>
        </w:rPr>
        <w:t>．</w:t>
      </w:r>
      <w:r w:rsidRPr="0090451D">
        <w:rPr>
          <w:rFonts w:ascii="宋体" w:hAnsi="宋体" w:cs="宋体"/>
          <w:b/>
          <w:bCs/>
          <w:color w:val="000000"/>
          <w:kern w:val="0"/>
          <w:sz w:val="14"/>
        </w:rPr>
        <w:t>报名程序</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登陆网页→下载并完成电子表格填报→发往</w:t>
      </w:r>
      <w:hyperlink r:id="rId6" w:history="1">
        <w:r w:rsidRPr="0090451D">
          <w:rPr>
            <w:rFonts w:ascii="宋体" w:hAnsi="宋体" w:cs="宋体"/>
            <w:color w:val="000000"/>
            <w:kern w:val="0"/>
            <w:sz w:val="14"/>
          </w:rPr>
          <w:t>biancheng20000@163.com</w:t>
        </w:r>
      </w:hyperlink>
      <w:r w:rsidRPr="0090451D">
        <w:rPr>
          <w:rFonts w:ascii="宋体" w:hAnsi="宋体" w:cs="宋体"/>
          <w:color w:val="000000"/>
          <w:kern w:val="0"/>
          <w:sz w:val="14"/>
          <w:szCs w:val="14"/>
        </w:rPr>
        <w:t>→纸本表格审查→以信函方式发往本暑期学校秘书处。</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（报名表请登陆：http://ge.lzu.edu.cn/或http://rcenw.lzu.edu.cn/下载）</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5</w:t>
      </w:r>
      <w:r w:rsidRPr="0090451D">
        <w:rPr>
          <w:rFonts w:ascii="宋体" w:hAnsi="宋体" w:cs="宋体"/>
          <w:color w:val="000000"/>
          <w:kern w:val="0"/>
          <w:sz w:val="14"/>
          <w:szCs w:val="14"/>
        </w:rPr>
        <w:t>．</w:t>
      </w:r>
      <w:r w:rsidRPr="0090451D">
        <w:rPr>
          <w:rFonts w:ascii="宋体" w:hAnsi="宋体" w:cs="宋体"/>
          <w:b/>
          <w:bCs/>
          <w:color w:val="000000"/>
          <w:kern w:val="0"/>
          <w:sz w:val="14"/>
        </w:rPr>
        <w:t>录取通知寄发时间</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2009年7月1日-15日（报到时间、地点见录取通知书）。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三、学习方式、学时与内容</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课堂讲授与专题讨论、学术考察相结合。学习结束或一个月后提交学习总结一份。</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1</w:t>
      </w:r>
      <w:r w:rsidRPr="0090451D">
        <w:rPr>
          <w:rFonts w:ascii="宋体" w:hAnsi="宋体" w:cs="宋体"/>
          <w:color w:val="000000"/>
          <w:kern w:val="0"/>
          <w:sz w:val="14"/>
          <w:szCs w:val="14"/>
        </w:rPr>
        <w:t>．</w:t>
      </w:r>
      <w:r w:rsidRPr="0090451D">
        <w:rPr>
          <w:rFonts w:ascii="宋体" w:hAnsi="宋体" w:cs="宋体"/>
          <w:b/>
          <w:bCs/>
          <w:color w:val="000000"/>
          <w:kern w:val="0"/>
          <w:sz w:val="14"/>
          <w:szCs w:val="14"/>
        </w:rPr>
        <w:t>课堂讲授与专题讨</w:t>
      </w:r>
      <w:r w:rsidRPr="0090451D">
        <w:rPr>
          <w:rFonts w:ascii="宋体" w:hAnsi="宋体" w:cs="宋体"/>
          <w:b/>
          <w:bCs/>
          <w:color w:val="000000"/>
          <w:kern w:val="0"/>
          <w:sz w:val="14"/>
        </w:rPr>
        <w:t>论的内容</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西北少数民族宗教文化、传统文化与宗教、西北少数民族与宗教、伊斯兰教文化、藏传佛教文化、跨民族宗教文化比较、西北少数民族宗教伦理文化专题等（详见网站）。</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w:t>
      </w:r>
      <w:r w:rsidRPr="0090451D">
        <w:rPr>
          <w:rFonts w:ascii="宋体" w:hAnsi="宋体" w:cs="宋体"/>
          <w:b/>
          <w:bCs/>
          <w:color w:val="000000"/>
          <w:kern w:val="0"/>
          <w:sz w:val="14"/>
        </w:rPr>
        <w:t>2</w:t>
      </w:r>
      <w:r w:rsidRPr="0090451D">
        <w:rPr>
          <w:rFonts w:ascii="宋体" w:hAnsi="宋体" w:cs="宋体"/>
          <w:color w:val="000000"/>
          <w:kern w:val="0"/>
          <w:sz w:val="14"/>
          <w:szCs w:val="14"/>
        </w:rPr>
        <w:t>．</w:t>
      </w:r>
      <w:r w:rsidRPr="0090451D">
        <w:rPr>
          <w:rFonts w:ascii="宋体" w:hAnsi="宋体" w:cs="宋体"/>
          <w:b/>
          <w:bCs/>
          <w:color w:val="000000"/>
          <w:kern w:val="0"/>
          <w:sz w:val="14"/>
        </w:rPr>
        <w:t>学术考察</w:t>
      </w:r>
      <w:r w:rsidRPr="0090451D">
        <w:rPr>
          <w:rFonts w:ascii="宋体" w:hAnsi="宋体" w:cs="宋体"/>
          <w:color w:val="000000"/>
          <w:kern w:val="0"/>
          <w:sz w:val="14"/>
          <w:szCs w:val="14"/>
        </w:rPr>
        <w:t>：</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结合讲授内容，组织学员参访甘肃宗教文化场所，进一步提高培训质量（部分专题将配合考察活动，邀请专家现场讲授）。考察对象主要是兰州市、甘肃临夏回族自治州清真寺、甘南藏族自治州藏传佛教寺院等西北少数民族特色宗教文化内容</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四、授课师资</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“西北少数民族宗教文化”暑期学校的授课师资主要由兰州大学西北少数民族研究中心和从国内外邀请的专家教授组成。</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五、结业方式</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1．在学习基础上，结合本地区实际和自身的体验，撰写总结报告，经学术委员会评议给出成绩，同时参照学习过程表现，评出若干名优秀学员。</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    2．成绩合格者将颁发由教育部学位管理与研究生教育司统一印制的全国研究生暑期学校结业证书，作为学员所在研究生培养单位认定学分（一般为2—4分）的依据。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六、正式学员待遇安排</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住宿由承办单位安排，费用全免，发放伙食补贴。</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color w:val="000000"/>
          <w:kern w:val="0"/>
          <w:sz w:val="14"/>
          <w:szCs w:val="14"/>
        </w:rPr>
        <w:t>对甘肃、宁夏、青海、新疆、西藏、内蒙、云南等西部地区博士生提供硬座往返火车票，其它地区学员路费自理或回原单位报销。</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免受其它学杂费、资料费、考察费。</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 xml:space="preserve">    </w:t>
      </w:r>
      <w:r w:rsidRPr="0090451D">
        <w:rPr>
          <w:rFonts w:ascii="宋体" w:hAnsi="宋体" w:cs="宋体"/>
          <w:color w:val="000000"/>
          <w:kern w:val="0"/>
          <w:sz w:val="14"/>
          <w:szCs w:val="14"/>
        </w:rPr>
        <w:t>为学员提供良好的教学、生活、体育活动与交流条件，提供图书阅览、网络检索等必要的学习条件。学员报名时凭原单位介绍信、身份证、学生证办理手续。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t>七、培训时间与地点</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时  间</w:t>
      </w:r>
      <w:r w:rsidRPr="0090451D">
        <w:rPr>
          <w:rFonts w:ascii="宋体" w:hAnsi="宋体" w:cs="宋体"/>
          <w:color w:val="000000"/>
          <w:kern w:val="0"/>
          <w:sz w:val="14"/>
          <w:szCs w:val="14"/>
        </w:rPr>
        <w:t>：2009年8月12日至8月26日，共15天（含报到、离校时间）。</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地  点</w:t>
      </w:r>
      <w:r w:rsidRPr="0090451D">
        <w:rPr>
          <w:rFonts w:ascii="宋体" w:hAnsi="宋体" w:cs="宋体"/>
          <w:color w:val="000000"/>
          <w:kern w:val="0"/>
          <w:sz w:val="14"/>
          <w:szCs w:val="14"/>
        </w:rPr>
        <w:t>：兰州大学一分部衡山堂四楼西北少数民族研究中心 </w:t>
      </w:r>
    </w:p>
    <w:p w:rsidR="0090451D" w:rsidRPr="0090451D" w:rsidRDefault="0090451D" w:rsidP="0090451D">
      <w:pPr>
        <w:widowControl/>
        <w:jc w:val="center"/>
        <w:rPr>
          <w:rFonts w:ascii="宋体" w:hAnsi="宋体" w:cs="宋体"/>
          <w:color w:val="000000"/>
          <w:kern w:val="0"/>
          <w:sz w:val="14"/>
          <w:szCs w:val="14"/>
        </w:rPr>
      </w:pPr>
      <w:r w:rsidRPr="0090451D">
        <w:rPr>
          <w:rFonts w:ascii="宋体" w:hAnsi="宋体" w:cs="宋体"/>
          <w:b/>
          <w:bCs/>
          <w:color w:val="000000"/>
          <w:kern w:val="0"/>
          <w:sz w:val="14"/>
          <w:szCs w:val="14"/>
        </w:rPr>
        <w:lastRenderedPageBreak/>
        <w:t>八、联系方式</w:t>
      </w:r>
      <w:r w:rsidRPr="0090451D">
        <w:rPr>
          <w:rFonts w:ascii="宋体" w:hAnsi="宋体" w:cs="宋体"/>
          <w:color w:val="000000"/>
          <w:kern w:val="0"/>
          <w:sz w:val="14"/>
          <w:szCs w:val="14"/>
        </w:rPr>
        <w:t>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秘 书 处</w:t>
      </w:r>
      <w:r w:rsidRPr="0090451D">
        <w:rPr>
          <w:rFonts w:ascii="宋体" w:hAnsi="宋体" w:cs="宋体"/>
          <w:color w:val="000000"/>
          <w:kern w:val="0"/>
          <w:sz w:val="14"/>
          <w:szCs w:val="14"/>
        </w:rPr>
        <w:t>：李洁</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联系电话</w:t>
      </w:r>
      <w:r w:rsidRPr="0090451D">
        <w:rPr>
          <w:rFonts w:ascii="宋体" w:hAnsi="宋体" w:cs="宋体"/>
          <w:color w:val="000000"/>
          <w:kern w:val="0"/>
          <w:sz w:val="14"/>
          <w:szCs w:val="14"/>
        </w:rPr>
        <w:t>：0931-8913764</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传    真</w:t>
      </w:r>
      <w:r w:rsidRPr="0090451D">
        <w:rPr>
          <w:rFonts w:ascii="宋体" w:hAnsi="宋体" w:cs="宋体"/>
          <w:color w:val="000000"/>
          <w:kern w:val="0"/>
          <w:sz w:val="14"/>
          <w:szCs w:val="14"/>
        </w:rPr>
        <w:t>：0931-8913764</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通讯地址</w:t>
      </w:r>
      <w:r w:rsidRPr="0090451D">
        <w:rPr>
          <w:rFonts w:ascii="宋体" w:hAnsi="宋体" w:cs="宋体"/>
          <w:color w:val="000000"/>
          <w:kern w:val="0"/>
          <w:sz w:val="14"/>
          <w:szCs w:val="14"/>
        </w:rPr>
        <w:t>：甘肃省兰州市嘉峪关西路9号 兰州大学西北少数民族研究中心</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邮政编码</w:t>
      </w:r>
      <w:r w:rsidRPr="0090451D">
        <w:rPr>
          <w:rFonts w:ascii="宋体" w:hAnsi="宋体" w:cs="宋体"/>
          <w:color w:val="000000"/>
          <w:kern w:val="0"/>
          <w:sz w:val="14"/>
          <w:szCs w:val="14"/>
        </w:rPr>
        <w:t>：730020</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网    址：</w:t>
      </w:r>
      <w:r w:rsidRPr="0090451D">
        <w:rPr>
          <w:rFonts w:ascii="宋体" w:hAnsi="宋体" w:cs="宋体"/>
          <w:color w:val="000000"/>
          <w:kern w:val="0"/>
          <w:sz w:val="14"/>
          <w:szCs w:val="14"/>
        </w:rPr>
        <w:t xml:space="preserve">http://ge.lzu.edu.cn/或http://rcenw.lzu.edu.cn/ </w:t>
      </w:r>
    </w:p>
    <w:p w:rsidR="0090451D" w:rsidRPr="0090451D" w:rsidRDefault="0090451D" w:rsidP="0090451D">
      <w:pPr>
        <w:widowControl/>
        <w:jc w:val="left"/>
        <w:rPr>
          <w:rFonts w:ascii="宋体" w:hAnsi="宋体" w:cs="宋体"/>
          <w:color w:val="000000"/>
          <w:kern w:val="0"/>
          <w:sz w:val="14"/>
          <w:szCs w:val="14"/>
        </w:rPr>
      </w:pPr>
      <w:r w:rsidRPr="0090451D">
        <w:rPr>
          <w:rFonts w:ascii="宋体" w:hAnsi="宋体" w:cs="宋体"/>
          <w:b/>
          <w:bCs/>
          <w:color w:val="000000"/>
          <w:kern w:val="0"/>
          <w:sz w:val="14"/>
        </w:rPr>
        <w:t>电子信箱</w:t>
      </w:r>
      <w:r w:rsidRPr="0090451D">
        <w:rPr>
          <w:rFonts w:ascii="宋体" w:hAnsi="宋体" w:cs="宋体"/>
          <w:color w:val="000000"/>
          <w:kern w:val="0"/>
          <w:sz w:val="14"/>
          <w:szCs w:val="14"/>
        </w:rPr>
        <w:t>：</w:t>
      </w:r>
      <w:hyperlink r:id="rId7" w:history="1">
        <w:r w:rsidRPr="0090451D">
          <w:rPr>
            <w:rFonts w:ascii="宋体" w:hAnsi="宋体" w:cs="宋体"/>
            <w:color w:val="000000"/>
            <w:kern w:val="0"/>
            <w:sz w:val="14"/>
          </w:rPr>
          <w:t>biancheng20000@163.com</w:t>
        </w:r>
      </w:hyperlink>
      <w:r w:rsidRPr="0090451D">
        <w:rPr>
          <w:rFonts w:ascii="宋体" w:hAnsi="宋体" w:cs="宋体"/>
          <w:b/>
          <w:bCs/>
          <w:color w:val="000000"/>
          <w:kern w:val="0"/>
          <w:sz w:val="14"/>
          <w:szCs w:val="14"/>
        </w:rPr>
        <w:t xml:space="preserve"> </w:t>
      </w:r>
      <w:r w:rsidRPr="0090451D">
        <w:rPr>
          <w:rFonts w:ascii="宋体" w:hAnsi="宋体" w:cs="宋体"/>
          <w:color w:val="000000"/>
          <w:kern w:val="0"/>
          <w:sz w:val="14"/>
          <w:szCs w:val="14"/>
        </w:rPr>
        <w:t> </w:t>
      </w:r>
    </w:p>
    <w:p w:rsidR="0090451D" w:rsidRPr="0090451D" w:rsidRDefault="0090451D" w:rsidP="0090451D">
      <w:pPr>
        <w:widowControl/>
        <w:jc w:val="right"/>
        <w:rPr>
          <w:rFonts w:ascii="宋体" w:hAnsi="宋体" w:cs="宋体"/>
          <w:color w:val="000000"/>
          <w:kern w:val="0"/>
          <w:sz w:val="14"/>
          <w:szCs w:val="14"/>
        </w:rPr>
      </w:pPr>
      <w:r w:rsidRPr="0090451D">
        <w:rPr>
          <w:rFonts w:ascii="宋体" w:hAnsi="宋体" w:cs="宋体"/>
          <w:color w:val="000000"/>
          <w:kern w:val="0"/>
          <w:sz w:val="14"/>
          <w:szCs w:val="14"/>
        </w:rPr>
        <w:t>2009年全国研究生暑期学校——西北少数民族宗教文化</w:t>
      </w:r>
    </w:p>
    <w:p w:rsidR="0090451D" w:rsidRPr="0090451D" w:rsidRDefault="0090451D" w:rsidP="0090451D">
      <w:pPr>
        <w:widowControl/>
        <w:jc w:val="right"/>
        <w:rPr>
          <w:rFonts w:ascii="宋体" w:hAnsi="宋体" w:cs="宋体"/>
          <w:color w:val="000000"/>
          <w:kern w:val="0"/>
          <w:sz w:val="14"/>
          <w:szCs w:val="14"/>
        </w:rPr>
      </w:pPr>
      <w:r w:rsidRPr="0090451D">
        <w:rPr>
          <w:rFonts w:ascii="宋体" w:hAnsi="宋体" w:cs="宋体"/>
          <w:color w:val="000000"/>
          <w:kern w:val="0"/>
          <w:sz w:val="14"/>
          <w:szCs w:val="14"/>
        </w:rPr>
        <w:t>兰州大学西北少数民族研究中心</w:t>
      </w:r>
    </w:p>
    <w:p w:rsidR="0090451D" w:rsidRPr="0090451D" w:rsidRDefault="0090451D" w:rsidP="0090451D">
      <w:pPr>
        <w:widowControl/>
        <w:jc w:val="right"/>
        <w:rPr>
          <w:rFonts w:ascii="宋体" w:hAnsi="宋体" w:cs="宋体"/>
          <w:color w:val="000000"/>
          <w:kern w:val="0"/>
          <w:sz w:val="14"/>
          <w:szCs w:val="14"/>
        </w:rPr>
      </w:pPr>
      <w:r w:rsidRPr="0090451D">
        <w:rPr>
          <w:rFonts w:ascii="宋体" w:hAnsi="宋体" w:cs="宋体"/>
          <w:color w:val="000000"/>
          <w:kern w:val="0"/>
          <w:sz w:val="14"/>
          <w:szCs w:val="14"/>
        </w:rPr>
        <w:t>                                                        2009年5月</w:t>
      </w:r>
    </w:p>
    <w:p w:rsidR="008F1F7A" w:rsidRDefault="008F1F7A">
      <w:pPr>
        <w:rPr>
          <w:rFonts w:hint="eastAsia"/>
        </w:rPr>
      </w:pPr>
    </w:p>
    <w:sectPr w:rsidR="008F1F7A" w:rsidSect="00BE57B5">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0D" w:rsidRDefault="00C3540D" w:rsidP="00483EF9">
      <w:r>
        <w:separator/>
      </w:r>
    </w:p>
  </w:endnote>
  <w:endnote w:type="continuationSeparator" w:id="1">
    <w:p w:rsidR="00C3540D" w:rsidRDefault="00C3540D" w:rsidP="00483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0D" w:rsidRDefault="00C3540D" w:rsidP="00483EF9">
      <w:r>
        <w:separator/>
      </w:r>
    </w:p>
  </w:footnote>
  <w:footnote w:type="continuationSeparator" w:id="1">
    <w:p w:rsidR="00C3540D" w:rsidRDefault="00C3540D" w:rsidP="00483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EF9"/>
    <w:rsid w:val="000F5D74"/>
    <w:rsid w:val="0047520A"/>
    <w:rsid w:val="00483EF9"/>
    <w:rsid w:val="008F1F7A"/>
    <w:rsid w:val="0090451D"/>
    <w:rsid w:val="00BE57B5"/>
    <w:rsid w:val="00C3540D"/>
    <w:rsid w:val="00EB3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520A"/>
    <w:rPr>
      <w:b/>
      <w:bCs/>
    </w:rPr>
  </w:style>
  <w:style w:type="paragraph" w:styleId="a4">
    <w:name w:val="header"/>
    <w:basedOn w:val="a"/>
    <w:link w:val="Char"/>
    <w:uiPriority w:val="99"/>
    <w:semiHidden/>
    <w:unhideWhenUsed/>
    <w:rsid w:val="00483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3EF9"/>
    <w:rPr>
      <w:kern w:val="2"/>
      <w:sz w:val="18"/>
      <w:szCs w:val="18"/>
    </w:rPr>
  </w:style>
  <w:style w:type="paragraph" w:styleId="a5">
    <w:name w:val="footer"/>
    <w:basedOn w:val="a"/>
    <w:link w:val="Char0"/>
    <w:uiPriority w:val="99"/>
    <w:semiHidden/>
    <w:unhideWhenUsed/>
    <w:rsid w:val="00483E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3EF9"/>
    <w:rPr>
      <w:kern w:val="2"/>
      <w:sz w:val="18"/>
      <w:szCs w:val="18"/>
    </w:rPr>
  </w:style>
  <w:style w:type="character" w:styleId="a6">
    <w:name w:val="Hyperlink"/>
    <w:basedOn w:val="a0"/>
    <w:uiPriority w:val="99"/>
    <w:semiHidden/>
    <w:unhideWhenUsed/>
    <w:rsid w:val="0090451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275258839">
      <w:bodyDiv w:val="1"/>
      <w:marLeft w:val="0"/>
      <w:marRight w:val="0"/>
      <w:marTop w:val="0"/>
      <w:marBottom w:val="0"/>
      <w:divBdr>
        <w:top w:val="none" w:sz="0" w:space="0" w:color="auto"/>
        <w:left w:val="none" w:sz="0" w:space="0" w:color="auto"/>
        <w:bottom w:val="none" w:sz="0" w:space="0" w:color="auto"/>
        <w:right w:val="none" w:sz="0" w:space="0" w:color="auto"/>
      </w:divBdr>
      <w:divsChild>
        <w:div w:id="1516653244">
          <w:marLeft w:val="0"/>
          <w:marRight w:val="0"/>
          <w:marTop w:val="0"/>
          <w:marBottom w:val="0"/>
          <w:divBdr>
            <w:top w:val="none" w:sz="0" w:space="0" w:color="auto"/>
            <w:left w:val="none" w:sz="0" w:space="0" w:color="auto"/>
            <w:bottom w:val="none" w:sz="0" w:space="0" w:color="auto"/>
            <w:right w:val="none" w:sz="0" w:space="0" w:color="auto"/>
          </w:divBdr>
        </w:div>
        <w:div w:id="490414043">
          <w:marLeft w:val="0"/>
          <w:marRight w:val="0"/>
          <w:marTop w:val="0"/>
          <w:marBottom w:val="0"/>
          <w:divBdr>
            <w:top w:val="none" w:sz="0" w:space="0" w:color="auto"/>
            <w:left w:val="none" w:sz="0" w:space="0" w:color="auto"/>
            <w:bottom w:val="none" w:sz="0" w:space="0" w:color="auto"/>
            <w:right w:val="none" w:sz="0" w:space="0" w:color="auto"/>
          </w:divBdr>
        </w:div>
        <w:div w:id="325061604">
          <w:marLeft w:val="0"/>
          <w:marRight w:val="0"/>
          <w:marTop w:val="0"/>
          <w:marBottom w:val="0"/>
          <w:divBdr>
            <w:top w:val="none" w:sz="0" w:space="0" w:color="auto"/>
            <w:left w:val="none" w:sz="0" w:space="0" w:color="auto"/>
            <w:bottom w:val="none" w:sz="0" w:space="0" w:color="auto"/>
            <w:right w:val="none" w:sz="0" w:space="0" w:color="auto"/>
          </w:divBdr>
        </w:div>
        <w:div w:id="739863350">
          <w:marLeft w:val="0"/>
          <w:marRight w:val="0"/>
          <w:marTop w:val="0"/>
          <w:marBottom w:val="0"/>
          <w:divBdr>
            <w:top w:val="none" w:sz="0" w:space="0" w:color="auto"/>
            <w:left w:val="none" w:sz="0" w:space="0" w:color="auto"/>
            <w:bottom w:val="none" w:sz="0" w:space="0" w:color="auto"/>
            <w:right w:val="none" w:sz="0" w:space="0" w:color="auto"/>
          </w:divBdr>
        </w:div>
        <w:div w:id="379323657">
          <w:marLeft w:val="0"/>
          <w:marRight w:val="0"/>
          <w:marTop w:val="0"/>
          <w:marBottom w:val="0"/>
          <w:divBdr>
            <w:top w:val="none" w:sz="0" w:space="0" w:color="auto"/>
            <w:left w:val="none" w:sz="0" w:space="0" w:color="auto"/>
            <w:bottom w:val="none" w:sz="0" w:space="0" w:color="auto"/>
            <w:right w:val="none" w:sz="0" w:space="0" w:color="auto"/>
          </w:divBdr>
        </w:div>
        <w:div w:id="661155354">
          <w:marLeft w:val="0"/>
          <w:marRight w:val="0"/>
          <w:marTop w:val="0"/>
          <w:marBottom w:val="0"/>
          <w:divBdr>
            <w:top w:val="none" w:sz="0" w:space="0" w:color="auto"/>
            <w:left w:val="none" w:sz="0" w:space="0" w:color="auto"/>
            <w:bottom w:val="none" w:sz="0" w:space="0" w:color="auto"/>
            <w:right w:val="none" w:sz="0" w:space="0" w:color="auto"/>
          </w:divBdr>
        </w:div>
        <w:div w:id="2044598042">
          <w:marLeft w:val="0"/>
          <w:marRight w:val="0"/>
          <w:marTop w:val="0"/>
          <w:marBottom w:val="0"/>
          <w:divBdr>
            <w:top w:val="none" w:sz="0" w:space="0" w:color="auto"/>
            <w:left w:val="none" w:sz="0" w:space="0" w:color="auto"/>
            <w:bottom w:val="none" w:sz="0" w:space="0" w:color="auto"/>
            <w:right w:val="none" w:sz="0" w:space="0" w:color="auto"/>
          </w:divBdr>
        </w:div>
        <w:div w:id="1191645902">
          <w:marLeft w:val="0"/>
          <w:marRight w:val="0"/>
          <w:marTop w:val="0"/>
          <w:marBottom w:val="0"/>
          <w:divBdr>
            <w:top w:val="none" w:sz="0" w:space="0" w:color="auto"/>
            <w:left w:val="none" w:sz="0" w:space="0" w:color="auto"/>
            <w:bottom w:val="none" w:sz="0" w:space="0" w:color="auto"/>
            <w:right w:val="none" w:sz="0" w:space="0" w:color="auto"/>
          </w:divBdr>
        </w:div>
        <w:div w:id="1813063280">
          <w:marLeft w:val="0"/>
          <w:marRight w:val="0"/>
          <w:marTop w:val="0"/>
          <w:marBottom w:val="0"/>
          <w:divBdr>
            <w:top w:val="none" w:sz="0" w:space="0" w:color="auto"/>
            <w:left w:val="none" w:sz="0" w:space="0" w:color="auto"/>
            <w:bottom w:val="none" w:sz="0" w:space="0" w:color="auto"/>
            <w:right w:val="none" w:sz="0" w:space="0" w:color="auto"/>
          </w:divBdr>
        </w:div>
        <w:div w:id="485972974">
          <w:marLeft w:val="0"/>
          <w:marRight w:val="0"/>
          <w:marTop w:val="0"/>
          <w:marBottom w:val="0"/>
          <w:divBdr>
            <w:top w:val="none" w:sz="0" w:space="0" w:color="auto"/>
            <w:left w:val="none" w:sz="0" w:space="0" w:color="auto"/>
            <w:bottom w:val="none" w:sz="0" w:space="0" w:color="auto"/>
            <w:right w:val="none" w:sz="0" w:space="0" w:color="auto"/>
          </w:divBdr>
        </w:div>
        <w:div w:id="1536503823">
          <w:marLeft w:val="0"/>
          <w:marRight w:val="0"/>
          <w:marTop w:val="0"/>
          <w:marBottom w:val="0"/>
          <w:divBdr>
            <w:top w:val="none" w:sz="0" w:space="0" w:color="auto"/>
            <w:left w:val="none" w:sz="0" w:space="0" w:color="auto"/>
            <w:bottom w:val="none" w:sz="0" w:space="0" w:color="auto"/>
            <w:right w:val="none" w:sz="0" w:space="0" w:color="auto"/>
          </w:divBdr>
        </w:div>
        <w:div w:id="971402748">
          <w:marLeft w:val="0"/>
          <w:marRight w:val="0"/>
          <w:marTop w:val="0"/>
          <w:marBottom w:val="0"/>
          <w:divBdr>
            <w:top w:val="none" w:sz="0" w:space="0" w:color="auto"/>
            <w:left w:val="none" w:sz="0" w:space="0" w:color="auto"/>
            <w:bottom w:val="none" w:sz="0" w:space="0" w:color="auto"/>
            <w:right w:val="none" w:sz="0" w:space="0" w:color="auto"/>
          </w:divBdr>
        </w:div>
        <w:div w:id="94716138">
          <w:marLeft w:val="0"/>
          <w:marRight w:val="0"/>
          <w:marTop w:val="0"/>
          <w:marBottom w:val="0"/>
          <w:divBdr>
            <w:top w:val="none" w:sz="0" w:space="0" w:color="auto"/>
            <w:left w:val="none" w:sz="0" w:space="0" w:color="auto"/>
            <w:bottom w:val="none" w:sz="0" w:space="0" w:color="auto"/>
            <w:right w:val="none" w:sz="0" w:space="0" w:color="auto"/>
          </w:divBdr>
        </w:div>
        <w:div w:id="2117094283">
          <w:marLeft w:val="0"/>
          <w:marRight w:val="0"/>
          <w:marTop w:val="0"/>
          <w:marBottom w:val="0"/>
          <w:divBdr>
            <w:top w:val="none" w:sz="0" w:space="0" w:color="auto"/>
            <w:left w:val="none" w:sz="0" w:space="0" w:color="auto"/>
            <w:bottom w:val="none" w:sz="0" w:space="0" w:color="auto"/>
            <w:right w:val="none" w:sz="0" w:space="0" w:color="auto"/>
          </w:divBdr>
        </w:div>
        <w:div w:id="1152017620">
          <w:marLeft w:val="0"/>
          <w:marRight w:val="0"/>
          <w:marTop w:val="0"/>
          <w:marBottom w:val="0"/>
          <w:divBdr>
            <w:top w:val="none" w:sz="0" w:space="0" w:color="auto"/>
            <w:left w:val="none" w:sz="0" w:space="0" w:color="auto"/>
            <w:bottom w:val="none" w:sz="0" w:space="0" w:color="auto"/>
            <w:right w:val="none" w:sz="0" w:space="0" w:color="auto"/>
          </w:divBdr>
        </w:div>
        <w:div w:id="1045176325">
          <w:marLeft w:val="0"/>
          <w:marRight w:val="0"/>
          <w:marTop w:val="0"/>
          <w:marBottom w:val="0"/>
          <w:divBdr>
            <w:top w:val="none" w:sz="0" w:space="0" w:color="auto"/>
            <w:left w:val="none" w:sz="0" w:space="0" w:color="auto"/>
            <w:bottom w:val="none" w:sz="0" w:space="0" w:color="auto"/>
            <w:right w:val="none" w:sz="0" w:space="0" w:color="auto"/>
          </w:divBdr>
        </w:div>
        <w:div w:id="1578856394">
          <w:marLeft w:val="0"/>
          <w:marRight w:val="0"/>
          <w:marTop w:val="0"/>
          <w:marBottom w:val="0"/>
          <w:divBdr>
            <w:top w:val="none" w:sz="0" w:space="0" w:color="auto"/>
            <w:left w:val="none" w:sz="0" w:space="0" w:color="auto"/>
            <w:bottom w:val="none" w:sz="0" w:space="0" w:color="auto"/>
            <w:right w:val="none" w:sz="0" w:space="0" w:color="auto"/>
          </w:divBdr>
        </w:div>
        <w:div w:id="1213468953">
          <w:marLeft w:val="0"/>
          <w:marRight w:val="0"/>
          <w:marTop w:val="0"/>
          <w:marBottom w:val="0"/>
          <w:divBdr>
            <w:top w:val="none" w:sz="0" w:space="0" w:color="auto"/>
            <w:left w:val="none" w:sz="0" w:space="0" w:color="auto"/>
            <w:bottom w:val="none" w:sz="0" w:space="0" w:color="auto"/>
            <w:right w:val="none" w:sz="0" w:space="0" w:color="auto"/>
          </w:divBdr>
        </w:div>
        <w:div w:id="1955549544">
          <w:marLeft w:val="0"/>
          <w:marRight w:val="0"/>
          <w:marTop w:val="0"/>
          <w:marBottom w:val="0"/>
          <w:divBdr>
            <w:top w:val="none" w:sz="0" w:space="0" w:color="auto"/>
            <w:left w:val="none" w:sz="0" w:space="0" w:color="auto"/>
            <w:bottom w:val="none" w:sz="0" w:space="0" w:color="auto"/>
            <w:right w:val="none" w:sz="0" w:space="0" w:color="auto"/>
          </w:divBdr>
        </w:div>
        <w:div w:id="473253895">
          <w:marLeft w:val="0"/>
          <w:marRight w:val="0"/>
          <w:marTop w:val="0"/>
          <w:marBottom w:val="0"/>
          <w:divBdr>
            <w:top w:val="none" w:sz="0" w:space="0" w:color="auto"/>
            <w:left w:val="none" w:sz="0" w:space="0" w:color="auto"/>
            <w:bottom w:val="none" w:sz="0" w:space="0" w:color="auto"/>
            <w:right w:val="none" w:sz="0" w:space="0" w:color="auto"/>
          </w:divBdr>
        </w:div>
        <w:div w:id="1605335421">
          <w:marLeft w:val="0"/>
          <w:marRight w:val="0"/>
          <w:marTop w:val="0"/>
          <w:marBottom w:val="0"/>
          <w:divBdr>
            <w:top w:val="none" w:sz="0" w:space="0" w:color="auto"/>
            <w:left w:val="none" w:sz="0" w:space="0" w:color="auto"/>
            <w:bottom w:val="none" w:sz="0" w:space="0" w:color="auto"/>
            <w:right w:val="none" w:sz="0" w:space="0" w:color="auto"/>
          </w:divBdr>
        </w:div>
        <w:div w:id="1243219162">
          <w:marLeft w:val="0"/>
          <w:marRight w:val="0"/>
          <w:marTop w:val="0"/>
          <w:marBottom w:val="0"/>
          <w:divBdr>
            <w:top w:val="none" w:sz="0" w:space="0" w:color="auto"/>
            <w:left w:val="none" w:sz="0" w:space="0" w:color="auto"/>
            <w:bottom w:val="none" w:sz="0" w:space="0" w:color="auto"/>
            <w:right w:val="none" w:sz="0" w:space="0" w:color="auto"/>
          </w:divBdr>
        </w:div>
        <w:div w:id="793057139">
          <w:marLeft w:val="0"/>
          <w:marRight w:val="0"/>
          <w:marTop w:val="0"/>
          <w:marBottom w:val="0"/>
          <w:divBdr>
            <w:top w:val="none" w:sz="0" w:space="0" w:color="auto"/>
            <w:left w:val="none" w:sz="0" w:space="0" w:color="auto"/>
            <w:bottom w:val="none" w:sz="0" w:space="0" w:color="auto"/>
            <w:right w:val="none" w:sz="0" w:space="0" w:color="auto"/>
          </w:divBdr>
        </w:div>
        <w:div w:id="810172929">
          <w:marLeft w:val="0"/>
          <w:marRight w:val="0"/>
          <w:marTop w:val="0"/>
          <w:marBottom w:val="0"/>
          <w:divBdr>
            <w:top w:val="none" w:sz="0" w:space="0" w:color="auto"/>
            <w:left w:val="none" w:sz="0" w:space="0" w:color="auto"/>
            <w:bottom w:val="none" w:sz="0" w:space="0" w:color="auto"/>
            <w:right w:val="none" w:sz="0" w:space="0" w:color="auto"/>
          </w:divBdr>
        </w:div>
        <w:div w:id="1052849433">
          <w:marLeft w:val="0"/>
          <w:marRight w:val="0"/>
          <w:marTop w:val="0"/>
          <w:marBottom w:val="0"/>
          <w:divBdr>
            <w:top w:val="none" w:sz="0" w:space="0" w:color="auto"/>
            <w:left w:val="none" w:sz="0" w:space="0" w:color="auto"/>
            <w:bottom w:val="none" w:sz="0" w:space="0" w:color="auto"/>
            <w:right w:val="none" w:sz="0" w:space="0" w:color="auto"/>
          </w:divBdr>
        </w:div>
        <w:div w:id="271909588">
          <w:marLeft w:val="0"/>
          <w:marRight w:val="0"/>
          <w:marTop w:val="0"/>
          <w:marBottom w:val="0"/>
          <w:divBdr>
            <w:top w:val="none" w:sz="0" w:space="0" w:color="auto"/>
            <w:left w:val="none" w:sz="0" w:space="0" w:color="auto"/>
            <w:bottom w:val="none" w:sz="0" w:space="0" w:color="auto"/>
            <w:right w:val="none" w:sz="0" w:space="0" w:color="auto"/>
          </w:divBdr>
        </w:div>
        <w:div w:id="349528262">
          <w:marLeft w:val="0"/>
          <w:marRight w:val="0"/>
          <w:marTop w:val="0"/>
          <w:marBottom w:val="0"/>
          <w:divBdr>
            <w:top w:val="none" w:sz="0" w:space="0" w:color="auto"/>
            <w:left w:val="none" w:sz="0" w:space="0" w:color="auto"/>
            <w:bottom w:val="none" w:sz="0" w:space="0" w:color="auto"/>
            <w:right w:val="none" w:sz="0" w:space="0" w:color="auto"/>
          </w:divBdr>
        </w:div>
        <w:div w:id="1018391364">
          <w:marLeft w:val="0"/>
          <w:marRight w:val="0"/>
          <w:marTop w:val="0"/>
          <w:marBottom w:val="0"/>
          <w:divBdr>
            <w:top w:val="none" w:sz="0" w:space="0" w:color="auto"/>
            <w:left w:val="none" w:sz="0" w:space="0" w:color="auto"/>
            <w:bottom w:val="none" w:sz="0" w:space="0" w:color="auto"/>
            <w:right w:val="none" w:sz="0" w:space="0" w:color="auto"/>
          </w:divBdr>
        </w:div>
        <w:div w:id="952714946">
          <w:marLeft w:val="0"/>
          <w:marRight w:val="0"/>
          <w:marTop w:val="0"/>
          <w:marBottom w:val="0"/>
          <w:divBdr>
            <w:top w:val="none" w:sz="0" w:space="0" w:color="auto"/>
            <w:left w:val="none" w:sz="0" w:space="0" w:color="auto"/>
            <w:bottom w:val="none" w:sz="0" w:space="0" w:color="auto"/>
            <w:right w:val="none" w:sz="0" w:space="0" w:color="auto"/>
          </w:divBdr>
        </w:div>
        <w:div w:id="280037721">
          <w:marLeft w:val="0"/>
          <w:marRight w:val="0"/>
          <w:marTop w:val="0"/>
          <w:marBottom w:val="0"/>
          <w:divBdr>
            <w:top w:val="none" w:sz="0" w:space="0" w:color="auto"/>
            <w:left w:val="none" w:sz="0" w:space="0" w:color="auto"/>
            <w:bottom w:val="none" w:sz="0" w:space="0" w:color="auto"/>
            <w:right w:val="none" w:sz="0" w:space="0" w:color="auto"/>
          </w:divBdr>
        </w:div>
        <w:div w:id="796066358">
          <w:marLeft w:val="0"/>
          <w:marRight w:val="0"/>
          <w:marTop w:val="0"/>
          <w:marBottom w:val="0"/>
          <w:divBdr>
            <w:top w:val="none" w:sz="0" w:space="0" w:color="auto"/>
            <w:left w:val="none" w:sz="0" w:space="0" w:color="auto"/>
            <w:bottom w:val="none" w:sz="0" w:space="0" w:color="auto"/>
            <w:right w:val="none" w:sz="0" w:space="0" w:color="auto"/>
          </w:divBdr>
        </w:div>
        <w:div w:id="1361398442">
          <w:marLeft w:val="0"/>
          <w:marRight w:val="0"/>
          <w:marTop w:val="0"/>
          <w:marBottom w:val="0"/>
          <w:divBdr>
            <w:top w:val="none" w:sz="0" w:space="0" w:color="auto"/>
            <w:left w:val="none" w:sz="0" w:space="0" w:color="auto"/>
            <w:bottom w:val="none" w:sz="0" w:space="0" w:color="auto"/>
            <w:right w:val="none" w:sz="0" w:space="0" w:color="auto"/>
          </w:divBdr>
        </w:div>
        <w:div w:id="83066239">
          <w:marLeft w:val="0"/>
          <w:marRight w:val="0"/>
          <w:marTop w:val="0"/>
          <w:marBottom w:val="0"/>
          <w:divBdr>
            <w:top w:val="none" w:sz="0" w:space="0" w:color="auto"/>
            <w:left w:val="none" w:sz="0" w:space="0" w:color="auto"/>
            <w:bottom w:val="none" w:sz="0" w:space="0" w:color="auto"/>
            <w:right w:val="none" w:sz="0" w:space="0" w:color="auto"/>
          </w:divBdr>
        </w:div>
        <w:div w:id="572740834">
          <w:marLeft w:val="0"/>
          <w:marRight w:val="0"/>
          <w:marTop w:val="0"/>
          <w:marBottom w:val="0"/>
          <w:divBdr>
            <w:top w:val="none" w:sz="0" w:space="0" w:color="auto"/>
            <w:left w:val="none" w:sz="0" w:space="0" w:color="auto"/>
            <w:bottom w:val="none" w:sz="0" w:space="0" w:color="auto"/>
            <w:right w:val="none" w:sz="0" w:space="0" w:color="auto"/>
          </w:divBdr>
        </w:div>
        <w:div w:id="1942299378">
          <w:marLeft w:val="0"/>
          <w:marRight w:val="0"/>
          <w:marTop w:val="0"/>
          <w:marBottom w:val="0"/>
          <w:divBdr>
            <w:top w:val="none" w:sz="0" w:space="0" w:color="auto"/>
            <w:left w:val="none" w:sz="0" w:space="0" w:color="auto"/>
            <w:bottom w:val="none" w:sz="0" w:space="0" w:color="auto"/>
            <w:right w:val="none" w:sz="0" w:space="0" w:color="auto"/>
          </w:divBdr>
        </w:div>
        <w:div w:id="897396373">
          <w:marLeft w:val="0"/>
          <w:marRight w:val="0"/>
          <w:marTop w:val="0"/>
          <w:marBottom w:val="0"/>
          <w:divBdr>
            <w:top w:val="none" w:sz="0" w:space="0" w:color="auto"/>
            <w:left w:val="none" w:sz="0" w:space="0" w:color="auto"/>
            <w:bottom w:val="none" w:sz="0" w:space="0" w:color="auto"/>
            <w:right w:val="none" w:sz="0" w:space="0" w:color="auto"/>
          </w:divBdr>
        </w:div>
      </w:divsChild>
    </w:div>
    <w:div w:id="2132967252">
      <w:bodyDiv w:val="1"/>
      <w:marLeft w:val="0"/>
      <w:marRight w:val="0"/>
      <w:marTop w:val="0"/>
      <w:marBottom w:val="0"/>
      <w:divBdr>
        <w:top w:val="none" w:sz="0" w:space="0" w:color="auto"/>
        <w:left w:val="none" w:sz="0" w:space="0" w:color="auto"/>
        <w:bottom w:val="none" w:sz="0" w:space="0" w:color="auto"/>
        <w:right w:val="none" w:sz="0" w:space="0" w:color="auto"/>
      </w:divBdr>
      <w:divsChild>
        <w:div w:id="128985057">
          <w:marLeft w:val="0"/>
          <w:marRight w:val="0"/>
          <w:marTop w:val="0"/>
          <w:marBottom w:val="0"/>
          <w:divBdr>
            <w:top w:val="none" w:sz="0" w:space="0" w:color="auto"/>
            <w:left w:val="none" w:sz="0" w:space="0" w:color="auto"/>
            <w:bottom w:val="none" w:sz="0" w:space="0" w:color="auto"/>
            <w:right w:val="none" w:sz="0" w:space="0" w:color="auto"/>
          </w:divBdr>
          <w:divsChild>
            <w:div w:id="15231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ancheng20000@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xiangsuo@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285</Words>
  <Characters>1630</Characters>
  <Application>Microsoft Office Word</Application>
  <DocSecurity>0</DocSecurity>
  <Lines>13</Lines>
  <Paragraphs>3</Paragraphs>
  <ScaleCrop>false</ScaleCrop>
  <Company>gs.hust</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2009-06-22T00:15:00Z</dcterms:created>
  <dcterms:modified xsi:type="dcterms:W3CDTF">2009-06-22T00:21:00Z</dcterms:modified>
</cp:coreProperties>
</file>