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B60" w:rsidRPr="00C67B7F" w:rsidRDefault="00794B60" w:rsidP="00C67B7F">
      <w:pPr>
        <w:jc w:val="center"/>
        <w:rPr>
          <w:b/>
          <w:sz w:val="36"/>
          <w:szCs w:val="36"/>
        </w:rPr>
      </w:pPr>
      <w:r w:rsidRPr="00C67B7F">
        <w:rPr>
          <w:rFonts w:hint="eastAsia"/>
          <w:b/>
          <w:sz w:val="36"/>
          <w:szCs w:val="36"/>
        </w:rPr>
        <w:t>关于暂停“非全日制研究生</w:t>
      </w:r>
      <w:r>
        <w:rPr>
          <w:rFonts w:hint="eastAsia"/>
          <w:b/>
          <w:sz w:val="36"/>
          <w:szCs w:val="36"/>
        </w:rPr>
        <w:t>教育</w:t>
      </w:r>
      <w:r w:rsidRPr="00C67B7F">
        <w:rPr>
          <w:rFonts w:hint="eastAsia"/>
          <w:b/>
          <w:sz w:val="36"/>
          <w:szCs w:val="36"/>
        </w:rPr>
        <w:t>合作办学协议书”</w:t>
      </w:r>
      <w:r>
        <w:rPr>
          <w:rFonts w:hint="eastAsia"/>
          <w:b/>
          <w:sz w:val="36"/>
          <w:szCs w:val="36"/>
        </w:rPr>
        <w:t>的签署等</w:t>
      </w:r>
      <w:bookmarkStart w:id="0" w:name="_GoBack"/>
      <w:bookmarkEnd w:id="0"/>
      <w:r w:rsidRPr="00C67B7F">
        <w:rPr>
          <w:rFonts w:hint="eastAsia"/>
          <w:b/>
          <w:sz w:val="36"/>
          <w:szCs w:val="36"/>
        </w:rPr>
        <w:t>相关工作的通知</w:t>
      </w:r>
    </w:p>
    <w:p w:rsidR="00794B60" w:rsidRDefault="00794B60"/>
    <w:p w:rsidR="00794B60" w:rsidRPr="00C67B7F" w:rsidRDefault="00794B60">
      <w:pPr>
        <w:rPr>
          <w:rFonts w:ascii="宋体"/>
          <w:sz w:val="28"/>
          <w:szCs w:val="28"/>
        </w:rPr>
      </w:pPr>
      <w:r w:rsidRPr="00C67B7F">
        <w:rPr>
          <w:rFonts w:ascii="宋体" w:hAnsi="宋体" w:hint="eastAsia"/>
          <w:sz w:val="28"/>
          <w:szCs w:val="28"/>
        </w:rPr>
        <w:t>各培养单位：</w:t>
      </w:r>
    </w:p>
    <w:p w:rsidR="00794B60" w:rsidRDefault="00794B60" w:rsidP="007435F8">
      <w:pPr>
        <w:rPr>
          <w:rFonts w:ascii="宋体"/>
          <w:sz w:val="28"/>
          <w:szCs w:val="28"/>
        </w:rPr>
      </w:pPr>
      <w:r w:rsidRPr="00C67B7F">
        <w:rPr>
          <w:rFonts w:ascii="宋体"/>
          <w:sz w:val="28"/>
          <w:szCs w:val="28"/>
        </w:rPr>
        <w:tab/>
      </w:r>
      <w:r>
        <w:rPr>
          <w:rFonts w:ascii="宋体" w:hAnsi="宋体" w:hint="eastAsia"/>
          <w:sz w:val="28"/>
          <w:szCs w:val="28"/>
        </w:rPr>
        <w:t>依据</w:t>
      </w:r>
      <w:r w:rsidRPr="00C67B7F">
        <w:rPr>
          <w:rFonts w:ascii="宋体" w:hAnsi="宋体" w:hint="eastAsia"/>
          <w:sz w:val="28"/>
          <w:szCs w:val="28"/>
        </w:rPr>
        <w:t>“教育部办公厅关于统筹全日制和非全日制研究生管理工作的通知”（教研厅</w:t>
      </w:r>
      <w:r w:rsidRPr="00C67B7F">
        <w:rPr>
          <w:rFonts w:ascii="宋体" w:hAnsi="宋体"/>
          <w:sz w:val="28"/>
          <w:szCs w:val="28"/>
        </w:rPr>
        <w:t>[2016]2</w:t>
      </w:r>
      <w:r w:rsidRPr="00C67B7F">
        <w:rPr>
          <w:rFonts w:ascii="宋体" w:hAnsi="宋体" w:hint="eastAsia"/>
          <w:sz w:val="28"/>
          <w:szCs w:val="28"/>
        </w:rPr>
        <w:t>号）文件精神，原“在职攻读硕士学位研究生”</w:t>
      </w:r>
      <w:r>
        <w:rPr>
          <w:rFonts w:ascii="宋体" w:hAnsi="宋体" w:hint="eastAsia"/>
          <w:sz w:val="28"/>
          <w:szCs w:val="28"/>
        </w:rPr>
        <w:t>相关</w:t>
      </w:r>
      <w:r w:rsidRPr="00C67B7F">
        <w:rPr>
          <w:rFonts w:ascii="宋体" w:hAnsi="宋体" w:hint="eastAsia"/>
          <w:sz w:val="28"/>
          <w:szCs w:val="28"/>
        </w:rPr>
        <w:t>政策</w:t>
      </w:r>
      <w:r>
        <w:rPr>
          <w:rFonts w:ascii="宋体" w:hAnsi="宋体" w:hint="eastAsia"/>
          <w:sz w:val="28"/>
          <w:szCs w:val="28"/>
        </w:rPr>
        <w:t>发生</w:t>
      </w:r>
      <w:r w:rsidRPr="00C67B7F">
        <w:rPr>
          <w:rFonts w:ascii="宋体" w:hAnsi="宋体" w:hint="eastAsia"/>
          <w:sz w:val="28"/>
          <w:szCs w:val="28"/>
        </w:rPr>
        <w:t>较大变化</w:t>
      </w:r>
      <w:r>
        <w:rPr>
          <w:rFonts w:ascii="宋体" w:hAnsi="宋体" w:hint="eastAsia"/>
          <w:sz w:val="28"/>
          <w:szCs w:val="28"/>
        </w:rPr>
        <w:t>，包括</w:t>
      </w:r>
      <w:r w:rsidRPr="00C67B7F">
        <w:rPr>
          <w:rFonts w:ascii="宋体" w:hAnsi="宋体" w:hint="eastAsia"/>
          <w:sz w:val="28"/>
          <w:szCs w:val="28"/>
        </w:rPr>
        <w:t>招生计划、</w:t>
      </w:r>
      <w:r>
        <w:rPr>
          <w:rFonts w:ascii="宋体" w:hAnsi="宋体" w:hint="eastAsia"/>
          <w:sz w:val="28"/>
          <w:szCs w:val="28"/>
        </w:rPr>
        <w:t>学费政策、</w:t>
      </w:r>
      <w:r w:rsidRPr="00C67B7F">
        <w:rPr>
          <w:rFonts w:ascii="宋体" w:hAnsi="宋体" w:hint="eastAsia"/>
          <w:sz w:val="28"/>
          <w:szCs w:val="28"/>
        </w:rPr>
        <w:t>录取方式</w:t>
      </w:r>
      <w:r>
        <w:rPr>
          <w:rFonts w:ascii="宋体" w:hAnsi="宋体" w:hint="eastAsia"/>
          <w:sz w:val="28"/>
          <w:szCs w:val="28"/>
        </w:rPr>
        <w:t>和培养模式</w:t>
      </w:r>
      <w:r w:rsidRPr="00C67B7F">
        <w:rPr>
          <w:rFonts w:ascii="宋体" w:hAnsi="宋体" w:hint="eastAsia"/>
          <w:sz w:val="28"/>
          <w:szCs w:val="28"/>
        </w:rPr>
        <w:t>等</w:t>
      </w:r>
      <w:r>
        <w:rPr>
          <w:rFonts w:ascii="宋体" w:hAnsi="宋体" w:hint="eastAsia"/>
          <w:sz w:val="28"/>
          <w:szCs w:val="28"/>
        </w:rPr>
        <w:t>。为此，研究生院决定，即日起</w:t>
      </w:r>
      <w:r w:rsidRPr="00C67B7F">
        <w:rPr>
          <w:rFonts w:ascii="宋体" w:hAnsi="宋体" w:hint="eastAsia"/>
          <w:sz w:val="28"/>
          <w:szCs w:val="28"/>
        </w:rPr>
        <w:t>暂停</w:t>
      </w:r>
      <w:bookmarkStart w:id="1" w:name="OLE_LINK1"/>
      <w:bookmarkStart w:id="2" w:name="OLE_LINK2"/>
      <w:r w:rsidRPr="00C67B7F">
        <w:rPr>
          <w:rFonts w:ascii="宋体" w:hAnsi="宋体" w:hint="eastAsia"/>
          <w:sz w:val="28"/>
          <w:szCs w:val="28"/>
        </w:rPr>
        <w:t>非全日制研究生合作办学协议书</w:t>
      </w:r>
      <w:bookmarkEnd w:id="1"/>
      <w:bookmarkEnd w:id="2"/>
      <w:r>
        <w:rPr>
          <w:rFonts w:ascii="宋体" w:hAnsi="宋体" w:hint="eastAsia"/>
          <w:sz w:val="28"/>
          <w:szCs w:val="28"/>
        </w:rPr>
        <w:t>的签署等有关</w:t>
      </w:r>
      <w:r w:rsidRPr="00C67B7F">
        <w:rPr>
          <w:rFonts w:ascii="宋体" w:hAnsi="宋体" w:hint="eastAsia"/>
          <w:sz w:val="28"/>
          <w:szCs w:val="28"/>
        </w:rPr>
        <w:t>工作。</w:t>
      </w:r>
      <w:r>
        <w:rPr>
          <w:rFonts w:ascii="宋体" w:hAnsi="宋体" w:hint="eastAsia"/>
          <w:sz w:val="28"/>
          <w:szCs w:val="28"/>
        </w:rPr>
        <w:t>后续工作如何启动，请等待通知。</w:t>
      </w:r>
    </w:p>
    <w:p w:rsidR="00794B60" w:rsidRDefault="00794B60" w:rsidP="00C67B7F">
      <w:pPr>
        <w:ind w:firstLine="420"/>
        <w:rPr>
          <w:rFonts w:ascii="宋体"/>
          <w:sz w:val="28"/>
          <w:szCs w:val="28"/>
        </w:rPr>
      </w:pPr>
      <w:r>
        <w:rPr>
          <w:rFonts w:ascii="宋体" w:hAnsi="宋体" w:hint="eastAsia"/>
          <w:sz w:val="28"/>
          <w:szCs w:val="28"/>
        </w:rPr>
        <w:t>特此通知。</w:t>
      </w:r>
    </w:p>
    <w:p w:rsidR="00794B60" w:rsidRDefault="00794B60" w:rsidP="00C67B7F">
      <w:pPr>
        <w:ind w:firstLine="420"/>
        <w:rPr>
          <w:rFonts w:ascii="宋体"/>
          <w:sz w:val="28"/>
          <w:szCs w:val="28"/>
        </w:rPr>
      </w:pPr>
    </w:p>
    <w:p w:rsidR="00794B60" w:rsidRDefault="00794B60" w:rsidP="00BB3535">
      <w:pPr>
        <w:rPr>
          <w:rFonts w:ascii="宋体"/>
          <w:sz w:val="28"/>
          <w:szCs w:val="28"/>
        </w:rPr>
      </w:pPr>
    </w:p>
    <w:p w:rsidR="00794B60" w:rsidRDefault="00794B60" w:rsidP="00BB3535">
      <w:pPr>
        <w:rPr>
          <w:rFonts w:ascii="宋体"/>
          <w:sz w:val="28"/>
          <w:szCs w:val="28"/>
        </w:rPr>
      </w:pPr>
      <w:r>
        <w:rPr>
          <w:rFonts w:ascii="宋体" w:hAnsi="宋体" w:hint="eastAsia"/>
          <w:sz w:val="28"/>
          <w:szCs w:val="28"/>
        </w:rPr>
        <w:t>附件：</w:t>
      </w:r>
      <w:r>
        <w:rPr>
          <w:rFonts w:ascii="宋体" w:hAnsi="宋体"/>
          <w:sz w:val="28"/>
          <w:szCs w:val="28"/>
        </w:rPr>
        <w:t>1</w:t>
      </w:r>
      <w:r>
        <w:rPr>
          <w:rFonts w:ascii="宋体" w:hAnsi="宋体" w:hint="eastAsia"/>
          <w:sz w:val="28"/>
          <w:szCs w:val="28"/>
        </w:rPr>
        <w:t>、</w:t>
      </w:r>
      <w:r w:rsidRPr="00C67B7F">
        <w:rPr>
          <w:rFonts w:ascii="宋体" w:hAnsi="宋体" w:hint="eastAsia"/>
          <w:sz w:val="28"/>
          <w:szCs w:val="28"/>
        </w:rPr>
        <w:t>教育部办公厅关于统筹全日制和非全日制研究生管理工作的通知”（教研厅</w:t>
      </w:r>
      <w:r w:rsidRPr="00C67B7F">
        <w:rPr>
          <w:rFonts w:ascii="宋体" w:hAnsi="宋体"/>
          <w:sz w:val="28"/>
          <w:szCs w:val="28"/>
        </w:rPr>
        <w:t>[2016]2</w:t>
      </w:r>
      <w:r w:rsidRPr="00C67B7F">
        <w:rPr>
          <w:rFonts w:ascii="宋体" w:hAnsi="宋体" w:hint="eastAsia"/>
          <w:sz w:val="28"/>
          <w:szCs w:val="28"/>
        </w:rPr>
        <w:t>号）</w:t>
      </w:r>
    </w:p>
    <w:p w:rsidR="00794B60" w:rsidRPr="00BB3535" w:rsidRDefault="00794B60" w:rsidP="00BB3535">
      <w:pPr>
        <w:rPr>
          <w:rFonts w:ascii="宋体"/>
          <w:sz w:val="28"/>
          <w:szCs w:val="28"/>
        </w:rPr>
      </w:pPr>
      <w:r>
        <w:rPr>
          <w:rFonts w:ascii="宋体" w:hAnsi="宋体"/>
          <w:sz w:val="28"/>
          <w:szCs w:val="28"/>
        </w:rPr>
        <w:t>2</w:t>
      </w:r>
      <w:r>
        <w:rPr>
          <w:rFonts w:ascii="宋体" w:hAnsi="宋体" w:hint="eastAsia"/>
          <w:sz w:val="28"/>
          <w:szCs w:val="28"/>
        </w:rPr>
        <w:t>、</w:t>
      </w:r>
      <w:r w:rsidRPr="008A1A2F">
        <w:rPr>
          <w:rFonts w:ascii="宋体" w:hAnsi="宋体" w:hint="eastAsia"/>
          <w:sz w:val="28"/>
          <w:szCs w:val="28"/>
        </w:rPr>
        <w:t>关于统筹全日制和非全日制研究生管理有关工作答记者问</w:t>
      </w:r>
    </w:p>
    <w:p w:rsidR="00794B60" w:rsidRDefault="00794B60" w:rsidP="00BB3535">
      <w:pPr>
        <w:rPr>
          <w:rFonts w:ascii="宋体"/>
          <w:sz w:val="28"/>
          <w:szCs w:val="28"/>
        </w:rPr>
      </w:pPr>
    </w:p>
    <w:p w:rsidR="00794B60" w:rsidRDefault="00794B60" w:rsidP="00BB3535">
      <w:pPr>
        <w:ind w:firstLine="420"/>
        <w:jc w:val="right"/>
        <w:rPr>
          <w:rFonts w:ascii="宋体"/>
          <w:sz w:val="28"/>
          <w:szCs w:val="28"/>
        </w:rPr>
      </w:pPr>
      <w:r>
        <w:rPr>
          <w:rFonts w:ascii="宋体" w:hAnsi="宋体" w:hint="eastAsia"/>
          <w:sz w:val="28"/>
          <w:szCs w:val="28"/>
        </w:rPr>
        <w:t>研究生院培养处</w:t>
      </w:r>
    </w:p>
    <w:p w:rsidR="00794B60" w:rsidRDefault="00794B60" w:rsidP="00BB3535">
      <w:pPr>
        <w:ind w:firstLine="420"/>
        <w:jc w:val="right"/>
        <w:rPr>
          <w:rFonts w:ascii="宋体"/>
          <w:sz w:val="28"/>
          <w:szCs w:val="28"/>
        </w:rPr>
      </w:pPr>
      <w:r>
        <w:rPr>
          <w:rFonts w:ascii="宋体" w:hAnsi="宋体"/>
          <w:sz w:val="28"/>
          <w:szCs w:val="28"/>
        </w:rPr>
        <w:t>2016</w:t>
      </w:r>
      <w:r>
        <w:rPr>
          <w:rFonts w:ascii="宋体" w:hAnsi="宋体" w:hint="eastAsia"/>
          <w:sz w:val="28"/>
          <w:szCs w:val="28"/>
        </w:rPr>
        <w:t>年</w:t>
      </w:r>
      <w:r>
        <w:rPr>
          <w:rFonts w:ascii="宋体" w:hAnsi="宋体"/>
          <w:sz w:val="28"/>
          <w:szCs w:val="28"/>
        </w:rPr>
        <w:t>9</w:t>
      </w:r>
      <w:r>
        <w:rPr>
          <w:rFonts w:ascii="宋体" w:hAnsi="宋体" w:hint="eastAsia"/>
          <w:sz w:val="28"/>
          <w:szCs w:val="28"/>
        </w:rPr>
        <w:t>月</w:t>
      </w:r>
      <w:r>
        <w:rPr>
          <w:rFonts w:ascii="宋体" w:hAnsi="宋体"/>
          <w:sz w:val="28"/>
          <w:szCs w:val="28"/>
        </w:rPr>
        <w:t>18</w:t>
      </w:r>
      <w:r>
        <w:rPr>
          <w:rFonts w:ascii="宋体" w:hAnsi="宋体" w:hint="eastAsia"/>
          <w:sz w:val="28"/>
          <w:szCs w:val="28"/>
        </w:rPr>
        <w:t>日</w:t>
      </w:r>
    </w:p>
    <w:p w:rsidR="00794B60" w:rsidRPr="0003560A" w:rsidRDefault="00794B60" w:rsidP="00491033">
      <w:pPr>
        <w:widowControl/>
        <w:jc w:val="left"/>
        <w:rPr>
          <w:rFonts w:ascii="微软雅黑" w:eastAsia="微软雅黑" w:hAnsi="微软雅黑" w:cs="宋体"/>
          <w:bCs/>
          <w:color w:val="4B4B4B"/>
          <w:kern w:val="36"/>
          <w:sz w:val="24"/>
          <w:szCs w:val="24"/>
        </w:rPr>
      </w:pPr>
      <w:r>
        <w:rPr>
          <w:rFonts w:ascii="宋体"/>
          <w:sz w:val="28"/>
          <w:szCs w:val="28"/>
        </w:rPr>
        <w:br w:type="page"/>
      </w:r>
      <w:r w:rsidRPr="0003560A">
        <w:rPr>
          <w:rFonts w:ascii="微软雅黑" w:eastAsia="微软雅黑" w:hAnsi="微软雅黑" w:cs="宋体" w:hint="eastAsia"/>
          <w:bCs/>
          <w:color w:val="4B4B4B"/>
          <w:kern w:val="36"/>
          <w:sz w:val="24"/>
          <w:szCs w:val="24"/>
        </w:rPr>
        <w:t>附件</w:t>
      </w:r>
      <w:r w:rsidRPr="0003560A">
        <w:rPr>
          <w:rFonts w:ascii="微软雅黑" w:eastAsia="微软雅黑" w:hAnsi="微软雅黑" w:cs="宋体"/>
          <w:bCs/>
          <w:color w:val="4B4B4B"/>
          <w:kern w:val="36"/>
          <w:sz w:val="24"/>
          <w:szCs w:val="24"/>
        </w:rPr>
        <w:t>1</w:t>
      </w:r>
      <w:r w:rsidRPr="0003560A">
        <w:rPr>
          <w:rFonts w:ascii="微软雅黑" w:eastAsia="微软雅黑" w:hAnsi="微软雅黑" w:cs="宋体" w:hint="eastAsia"/>
          <w:bCs/>
          <w:color w:val="4B4B4B"/>
          <w:kern w:val="36"/>
          <w:sz w:val="24"/>
          <w:szCs w:val="24"/>
        </w:rPr>
        <w:t>：</w:t>
      </w:r>
    </w:p>
    <w:p w:rsidR="00794B60" w:rsidRDefault="00794B60" w:rsidP="008A1A2F">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r w:rsidRPr="008A1A2F">
        <w:rPr>
          <w:rFonts w:ascii="微软雅黑" w:eastAsia="微软雅黑" w:hAnsi="微软雅黑" w:cs="宋体" w:hint="eastAsia"/>
          <w:b/>
          <w:bCs/>
          <w:color w:val="4B4B4B"/>
          <w:kern w:val="36"/>
          <w:sz w:val="30"/>
          <w:szCs w:val="30"/>
        </w:rPr>
        <w:t>教育部办公厅关于统筹全日制和非全日制</w:t>
      </w:r>
      <w:r w:rsidRPr="008A1A2F">
        <w:rPr>
          <w:rFonts w:ascii="微软雅黑" w:eastAsia="微软雅黑" w:hAnsi="微软雅黑" w:cs="宋体"/>
          <w:b/>
          <w:bCs/>
          <w:color w:val="4B4B4B"/>
          <w:kern w:val="36"/>
          <w:sz w:val="30"/>
          <w:szCs w:val="30"/>
        </w:rPr>
        <w:br/>
      </w:r>
      <w:r w:rsidRPr="008A1A2F">
        <w:rPr>
          <w:rFonts w:ascii="微软雅黑" w:eastAsia="微软雅黑" w:hAnsi="微软雅黑" w:cs="宋体" w:hint="eastAsia"/>
          <w:b/>
          <w:bCs/>
          <w:color w:val="4B4B4B"/>
          <w:kern w:val="36"/>
          <w:sz w:val="30"/>
          <w:szCs w:val="30"/>
        </w:rPr>
        <w:t>研究生管理工作的通知</w:t>
      </w:r>
    </w:p>
    <w:p w:rsidR="00794B60" w:rsidRPr="008A1A2F" w:rsidRDefault="00794B60" w:rsidP="008A1A2F">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r>
        <w:rPr>
          <w:rFonts w:ascii="微软雅黑" w:eastAsia="微软雅黑" w:hAnsi="微软雅黑" w:hint="eastAsia"/>
          <w:b/>
          <w:bCs/>
          <w:color w:val="4B4B4B"/>
        </w:rPr>
        <w:t>教研厅</w:t>
      </w:r>
      <w:r>
        <w:rPr>
          <w:rFonts w:ascii="微软雅黑" w:eastAsia="微软雅黑" w:hAnsi="微软雅黑"/>
          <w:b/>
          <w:bCs/>
          <w:color w:val="4B4B4B"/>
        </w:rPr>
        <w:t>[2016]2</w:t>
      </w:r>
      <w:r>
        <w:rPr>
          <w:rFonts w:ascii="微软雅黑" w:eastAsia="微软雅黑" w:hAnsi="微软雅黑" w:hint="eastAsia"/>
          <w:b/>
          <w:bCs/>
          <w:color w:val="4B4B4B"/>
        </w:rPr>
        <w:t>号</w:t>
      </w:r>
    </w:p>
    <w:p w:rsidR="00794B60" w:rsidRPr="008A1A2F" w:rsidRDefault="00794B60" w:rsidP="008A1A2F">
      <w:pPr>
        <w:widowControl/>
        <w:shd w:val="clear" w:color="auto" w:fill="FFFFFF"/>
        <w:spacing w:before="100" w:beforeAutospacing="1" w:after="100" w:afterAutospacing="1" w:line="480" w:lineRule="atLeast"/>
        <w:jc w:val="right"/>
        <w:rPr>
          <w:rFonts w:ascii="微软雅黑" w:eastAsia="微软雅黑" w:hAnsi="微软雅黑" w:cs="宋体"/>
          <w:b/>
          <w:bCs/>
          <w:vanish/>
          <w:color w:val="4B4B4B"/>
          <w:kern w:val="0"/>
          <w:sz w:val="24"/>
          <w:szCs w:val="24"/>
        </w:rPr>
      </w:pPr>
      <w:r w:rsidRPr="008A1A2F">
        <w:rPr>
          <w:rFonts w:ascii="微软雅黑" w:eastAsia="微软雅黑" w:hAnsi="微软雅黑" w:cs="宋体" w:hint="eastAsia"/>
          <w:b/>
          <w:bCs/>
          <w:vanish/>
          <w:color w:val="4B4B4B"/>
          <w:kern w:val="0"/>
          <w:sz w:val="24"/>
          <w:szCs w:val="24"/>
        </w:rPr>
        <w:t>教研厅</w:t>
      </w:r>
      <w:r w:rsidRPr="008A1A2F">
        <w:rPr>
          <w:rFonts w:ascii="微软雅黑" w:eastAsia="微软雅黑" w:hAnsi="微软雅黑" w:cs="宋体"/>
          <w:b/>
          <w:bCs/>
          <w:vanish/>
          <w:color w:val="4B4B4B"/>
          <w:kern w:val="0"/>
          <w:sz w:val="24"/>
          <w:szCs w:val="24"/>
        </w:rPr>
        <w:t>[2016]2</w:t>
      </w:r>
      <w:r w:rsidRPr="008A1A2F">
        <w:rPr>
          <w:rFonts w:ascii="微软雅黑" w:eastAsia="微软雅黑" w:hAnsi="微软雅黑" w:cs="宋体" w:hint="eastAsia"/>
          <w:b/>
          <w:bCs/>
          <w:vanish/>
          <w:color w:val="4B4B4B"/>
          <w:kern w:val="0"/>
          <w:sz w:val="24"/>
          <w:szCs w:val="24"/>
        </w:rPr>
        <w:t>号</w:t>
      </w:r>
    </w:p>
    <w:p w:rsidR="00794B60" w:rsidRPr="008A1A2F" w:rsidRDefault="00794B60" w:rsidP="008A1A2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A1A2F">
        <w:rPr>
          <w:rFonts w:ascii="微软雅黑" w:eastAsia="微软雅黑" w:hAnsi="微软雅黑" w:cs="宋体" w:hint="eastAsia"/>
          <w:color w:val="4B4B4B"/>
          <w:kern w:val="0"/>
          <w:sz w:val="24"/>
          <w:szCs w:val="24"/>
        </w:rPr>
        <w:t xml:space="preserve">　　为推进全日制和非全日制研究生教育协调发展，促进全日制和非全日制研究生教育规范管理，依据《中华人民共和国学位条例》《中华人民共和国高等教育法》以及《教育部</w:t>
      </w:r>
      <w:r w:rsidRPr="008A1A2F">
        <w:rPr>
          <w:rFonts w:ascii="微软雅黑" w:eastAsia="微软雅黑" w:hAnsi="微软雅黑" w:cs="宋体"/>
          <w:color w:val="4B4B4B"/>
          <w:kern w:val="0"/>
          <w:sz w:val="24"/>
          <w:szCs w:val="24"/>
        </w:rPr>
        <w:t xml:space="preserve"> </w:t>
      </w:r>
      <w:r w:rsidRPr="008A1A2F">
        <w:rPr>
          <w:rFonts w:ascii="微软雅黑" w:eastAsia="微软雅黑" w:hAnsi="微软雅黑" w:cs="宋体" w:hint="eastAsia"/>
          <w:color w:val="4B4B4B"/>
          <w:kern w:val="0"/>
          <w:sz w:val="24"/>
          <w:szCs w:val="24"/>
        </w:rPr>
        <w:t>国家发展改革委</w:t>
      </w:r>
      <w:r w:rsidRPr="008A1A2F">
        <w:rPr>
          <w:rFonts w:ascii="微软雅黑" w:eastAsia="微软雅黑" w:hAnsi="微软雅黑" w:cs="宋体"/>
          <w:color w:val="4B4B4B"/>
          <w:kern w:val="0"/>
          <w:sz w:val="24"/>
          <w:szCs w:val="24"/>
        </w:rPr>
        <w:t xml:space="preserve"> </w:t>
      </w:r>
      <w:r w:rsidRPr="008A1A2F">
        <w:rPr>
          <w:rFonts w:ascii="微软雅黑" w:eastAsia="微软雅黑" w:hAnsi="微软雅黑" w:cs="宋体" w:hint="eastAsia"/>
          <w:color w:val="4B4B4B"/>
          <w:kern w:val="0"/>
          <w:sz w:val="24"/>
          <w:szCs w:val="24"/>
        </w:rPr>
        <w:t>财政部关于深化研究生教育改革的意见》（教研〔</w:t>
      </w:r>
      <w:r w:rsidRPr="008A1A2F">
        <w:rPr>
          <w:rFonts w:ascii="微软雅黑" w:eastAsia="微软雅黑" w:hAnsi="微软雅黑" w:cs="宋体"/>
          <w:color w:val="4B4B4B"/>
          <w:kern w:val="0"/>
          <w:sz w:val="24"/>
          <w:szCs w:val="24"/>
        </w:rPr>
        <w:t>2013</w:t>
      </w:r>
      <w:r w:rsidRPr="008A1A2F">
        <w:rPr>
          <w:rFonts w:ascii="微软雅黑" w:eastAsia="微软雅黑" w:hAnsi="微软雅黑" w:cs="宋体" w:hint="eastAsia"/>
          <w:color w:val="4B4B4B"/>
          <w:kern w:val="0"/>
          <w:sz w:val="24"/>
          <w:szCs w:val="24"/>
        </w:rPr>
        <w:t>〕</w:t>
      </w:r>
      <w:r w:rsidRPr="008A1A2F">
        <w:rPr>
          <w:rFonts w:ascii="微软雅黑" w:eastAsia="微软雅黑" w:hAnsi="微软雅黑" w:cs="宋体"/>
          <w:color w:val="4B4B4B"/>
          <w:kern w:val="0"/>
          <w:sz w:val="24"/>
          <w:szCs w:val="24"/>
        </w:rPr>
        <w:t>1</w:t>
      </w:r>
      <w:r w:rsidRPr="008A1A2F">
        <w:rPr>
          <w:rFonts w:ascii="微软雅黑" w:eastAsia="微软雅黑" w:hAnsi="微软雅黑" w:cs="宋体" w:hint="eastAsia"/>
          <w:color w:val="4B4B4B"/>
          <w:kern w:val="0"/>
          <w:sz w:val="24"/>
          <w:szCs w:val="24"/>
        </w:rPr>
        <w:t>号）相关规定和精神，现就统筹全日制和非全日制研究生管理工作有关要求通知如下，请遵照执行。</w:t>
      </w:r>
    </w:p>
    <w:p w:rsidR="00794B60" w:rsidRPr="008A1A2F" w:rsidRDefault="00794B60" w:rsidP="008A1A2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A1A2F">
        <w:rPr>
          <w:rFonts w:ascii="微软雅黑" w:eastAsia="微软雅黑" w:hAnsi="微软雅黑" w:cs="宋体" w:hint="eastAsia"/>
          <w:color w:val="4B4B4B"/>
          <w:kern w:val="0"/>
          <w:sz w:val="24"/>
          <w:szCs w:val="24"/>
        </w:rPr>
        <w:t xml:space="preserve">　　</w:t>
      </w:r>
      <w:r w:rsidRPr="008A1A2F">
        <w:rPr>
          <w:rFonts w:ascii="微软雅黑" w:eastAsia="微软雅黑" w:hAnsi="微软雅黑" w:cs="宋体" w:hint="eastAsia"/>
          <w:b/>
          <w:bCs/>
          <w:color w:val="4B4B4B"/>
          <w:kern w:val="0"/>
          <w:sz w:val="24"/>
          <w:szCs w:val="24"/>
        </w:rPr>
        <w:t>一、准确界定全日制和非全日制研究生</w:t>
      </w:r>
    </w:p>
    <w:p w:rsidR="00794B60" w:rsidRPr="008A1A2F" w:rsidRDefault="00794B60" w:rsidP="008A1A2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A1A2F">
        <w:rPr>
          <w:rFonts w:ascii="微软雅黑" w:eastAsia="微软雅黑" w:hAnsi="微软雅黑" w:cs="宋体" w:hint="eastAsia"/>
          <w:color w:val="4B4B4B"/>
          <w:kern w:val="0"/>
          <w:sz w:val="24"/>
          <w:szCs w:val="24"/>
        </w:rPr>
        <w:t xml:space="preserve">　　全日制研究生是指符合国家研究生招生规定，通过研究生入学考试或者国家承认的其他入学方式，被具有实施研究生教育资格的高等学校或其他高等教育机构录取，在基本修业年限或者学校规定年限内，全脱产在校学习的研究生。</w:t>
      </w:r>
    </w:p>
    <w:p w:rsidR="00794B60" w:rsidRPr="008A1A2F" w:rsidRDefault="00794B60" w:rsidP="008A1A2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A1A2F">
        <w:rPr>
          <w:rFonts w:ascii="微软雅黑" w:eastAsia="微软雅黑" w:hAnsi="微软雅黑" w:cs="宋体" w:hint="eastAsia"/>
          <w:color w:val="4B4B4B"/>
          <w:kern w:val="0"/>
          <w:sz w:val="24"/>
          <w:szCs w:val="24"/>
        </w:rPr>
        <w:t xml:space="preserve">　　非全日制研究生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rsidR="00794B60" w:rsidRPr="008A1A2F" w:rsidRDefault="00794B60" w:rsidP="008A1A2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A1A2F">
        <w:rPr>
          <w:rFonts w:ascii="微软雅黑" w:eastAsia="微软雅黑" w:hAnsi="微软雅黑" w:cs="宋体" w:hint="eastAsia"/>
          <w:color w:val="4B4B4B"/>
          <w:kern w:val="0"/>
          <w:sz w:val="24"/>
          <w:szCs w:val="24"/>
        </w:rPr>
        <w:t xml:space="preserve">　　</w:t>
      </w:r>
      <w:r w:rsidRPr="008A1A2F">
        <w:rPr>
          <w:rFonts w:ascii="微软雅黑" w:eastAsia="微软雅黑" w:hAnsi="微软雅黑" w:cs="宋体"/>
          <w:color w:val="4B4B4B"/>
          <w:kern w:val="0"/>
          <w:sz w:val="24"/>
          <w:szCs w:val="24"/>
        </w:rPr>
        <w:t>2016</w:t>
      </w:r>
      <w:r w:rsidRPr="008A1A2F">
        <w:rPr>
          <w:rFonts w:ascii="微软雅黑" w:eastAsia="微软雅黑" w:hAnsi="微软雅黑" w:cs="宋体" w:hint="eastAsia"/>
          <w:color w:val="4B4B4B"/>
          <w:kern w:val="0"/>
          <w:sz w:val="24"/>
          <w:szCs w:val="24"/>
        </w:rPr>
        <w:t>年</w:t>
      </w:r>
      <w:r w:rsidRPr="008A1A2F">
        <w:rPr>
          <w:rFonts w:ascii="微软雅黑" w:eastAsia="微软雅黑" w:hAnsi="微软雅黑" w:cs="宋体"/>
          <w:color w:val="4B4B4B"/>
          <w:kern w:val="0"/>
          <w:sz w:val="24"/>
          <w:szCs w:val="24"/>
        </w:rPr>
        <w:t>11</w:t>
      </w:r>
      <w:r w:rsidRPr="008A1A2F">
        <w:rPr>
          <w:rFonts w:ascii="微软雅黑" w:eastAsia="微软雅黑" w:hAnsi="微软雅黑" w:cs="宋体" w:hint="eastAsia"/>
          <w:color w:val="4B4B4B"/>
          <w:kern w:val="0"/>
          <w:sz w:val="24"/>
          <w:szCs w:val="24"/>
        </w:rPr>
        <w:t>月</w:t>
      </w:r>
      <w:r w:rsidRPr="008A1A2F">
        <w:rPr>
          <w:rFonts w:ascii="微软雅黑" w:eastAsia="微软雅黑" w:hAnsi="微软雅黑" w:cs="宋体"/>
          <w:color w:val="4B4B4B"/>
          <w:kern w:val="0"/>
          <w:sz w:val="24"/>
          <w:szCs w:val="24"/>
        </w:rPr>
        <w:t>30</w:t>
      </w:r>
      <w:r w:rsidRPr="008A1A2F">
        <w:rPr>
          <w:rFonts w:ascii="微软雅黑" w:eastAsia="微软雅黑" w:hAnsi="微软雅黑" w:cs="宋体" w:hint="eastAsia"/>
          <w:color w:val="4B4B4B"/>
          <w:kern w:val="0"/>
          <w:sz w:val="24"/>
          <w:szCs w:val="24"/>
        </w:rPr>
        <w:t>日前录取的研究生按原有规定执行；</w:t>
      </w:r>
      <w:r w:rsidRPr="008A1A2F">
        <w:rPr>
          <w:rFonts w:ascii="微软雅黑" w:eastAsia="微软雅黑" w:hAnsi="微软雅黑" w:cs="宋体"/>
          <w:color w:val="4B4B4B"/>
          <w:kern w:val="0"/>
          <w:sz w:val="24"/>
          <w:szCs w:val="24"/>
        </w:rPr>
        <w:t>2016</w:t>
      </w:r>
      <w:r w:rsidRPr="008A1A2F">
        <w:rPr>
          <w:rFonts w:ascii="微软雅黑" w:eastAsia="微软雅黑" w:hAnsi="微软雅黑" w:cs="宋体" w:hint="eastAsia"/>
          <w:color w:val="4B4B4B"/>
          <w:kern w:val="0"/>
          <w:sz w:val="24"/>
          <w:szCs w:val="24"/>
        </w:rPr>
        <w:t>年</w:t>
      </w:r>
      <w:r w:rsidRPr="008A1A2F">
        <w:rPr>
          <w:rFonts w:ascii="微软雅黑" w:eastAsia="微软雅黑" w:hAnsi="微软雅黑" w:cs="宋体"/>
          <w:color w:val="4B4B4B"/>
          <w:kern w:val="0"/>
          <w:sz w:val="24"/>
          <w:szCs w:val="24"/>
        </w:rPr>
        <w:t>12</w:t>
      </w:r>
      <w:r w:rsidRPr="008A1A2F">
        <w:rPr>
          <w:rFonts w:ascii="微软雅黑" w:eastAsia="微软雅黑" w:hAnsi="微软雅黑" w:cs="宋体" w:hint="eastAsia"/>
          <w:color w:val="4B4B4B"/>
          <w:kern w:val="0"/>
          <w:sz w:val="24"/>
          <w:szCs w:val="24"/>
        </w:rPr>
        <w:t>月</w:t>
      </w:r>
      <w:r w:rsidRPr="008A1A2F">
        <w:rPr>
          <w:rFonts w:ascii="微软雅黑" w:eastAsia="微软雅黑" w:hAnsi="微软雅黑" w:cs="宋体"/>
          <w:color w:val="4B4B4B"/>
          <w:kern w:val="0"/>
          <w:sz w:val="24"/>
          <w:szCs w:val="24"/>
        </w:rPr>
        <w:t>1</w:t>
      </w:r>
      <w:r w:rsidRPr="008A1A2F">
        <w:rPr>
          <w:rFonts w:ascii="微软雅黑" w:eastAsia="微软雅黑" w:hAnsi="微软雅黑" w:cs="宋体" w:hint="eastAsia"/>
          <w:color w:val="4B4B4B"/>
          <w:kern w:val="0"/>
          <w:sz w:val="24"/>
          <w:szCs w:val="24"/>
        </w:rPr>
        <w:t>日后录取的研究生从培养方式上按全日制和非全日制形式区分。</w:t>
      </w:r>
    </w:p>
    <w:p w:rsidR="00794B60" w:rsidRPr="008A1A2F" w:rsidRDefault="00794B60" w:rsidP="008A1A2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A1A2F">
        <w:rPr>
          <w:rFonts w:ascii="微软雅黑" w:eastAsia="微软雅黑" w:hAnsi="微软雅黑" w:cs="宋体" w:hint="eastAsia"/>
          <w:color w:val="4B4B4B"/>
          <w:kern w:val="0"/>
          <w:sz w:val="24"/>
          <w:szCs w:val="24"/>
        </w:rPr>
        <w:t xml:space="preserve">　　</w:t>
      </w:r>
      <w:r w:rsidRPr="008A1A2F">
        <w:rPr>
          <w:rFonts w:ascii="微软雅黑" w:eastAsia="微软雅黑" w:hAnsi="微软雅黑" w:cs="宋体" w:hint="eastAsia"/>
          <w:b/>
          <w:bCs/>
          <w:color w:val="4B4B4B"/>
          <w:kern w:val="0"/>
          <w:sz w:val="24"/>
          <w:szCs w:val="24"/>
        </w:rPr>
        <w:t>二、统一下达全日制和非全日制研究生招生计划</w:t>
      </w:r>
    </w:p>
    <w:p w:rsidR="00794B60" w:rsidRPr="008A1A2F" w:rsidRDefault="00794B60" w:rsidP="008A1A2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A1A2F">
        <w:rPr>
          <w:rFonts w:ascii="微软雅黑" w:eastAsia="微软雅黑" w:hAnsi="微软雅黑" w:cs="宋体" w:hint="eastAsia"/>
          <w:color w:val="4B4B4B"/>
          <w:kern w:val="0"/>
          <w:sz w:val="24"/>
          <w:szCs w:val="24"/>
        </w:rPr>
        <w:t xml:space="preserve">　　从</w:t>
      </w:r>
      <w:r w:rsidRPr="008A1A2F">
        <w:rPr>
          <w:rFonts w:ascii="微软雅黑" w:eastAsia="微软雅黑" w:hAnsi="微软雅黑" w:cs="宋体"/>
          <w:color w:val="4B4B4B"/>
          <w:kern w:val="0"/>
          <w:sz w:val="24"/>
          <w:szCs w:val="24"/>
        </w:rPr>
        <w:t>2017</w:t>
      </w:r>
      <w:r w:rsidRPr="008A1A2F">
        <w:rPr>
          <w:rFonts w:ascii="微软雅黑" w:eastAsia="微软雅黑" w:hAnsi="微软雅黑" w:cs="宋体" w:hint="eastAsia"/>
          <w:color w:val="4B4B4B"/>
          <w:kern w:val="0"/>
          <w:sz w:val="24"/>
          <w:szCs w:val="24"/>
        </w:rPr>
        <w:t>年起，教育部会同国家发展改革委按全日制和非全日制两类分别编制和下达全国博士、硕士研究生招生计划。相关投入机制、奖助和收费等政策按《财政部</w:t>
      </w:r>
      <w:r w:rsidRPr="008A1A2F">
        <w:rPr>
          <w:rFonts w:ascii="微软雅黑" w:eastAsia="微软雅黑" w:hAnsi="微软雅黑" w:cs="宋体"/>
          <w:color w:val="4B4B4B"/>
          <w:kern w:val="0"/>
          <w:sz w:val="24"/>
          <w:szCs w:val="24"/>
        </w:rPr>
        <w:t xml:space="preserve"> </w:t>
      </w:r>
      <w:r w:rsidRPr="008A1A2F">
        <w:rPr>
          <w:rFonts w:ascii="微软雅黑" w:eastAsia="微软雅黑" w:hAnsi="微软雅黑" w:cs="宋体" w:hint="eastAsia"/>
          <w:color w:val="4B4B4B"/>
          <w:kern w:val="0"/>
          <w:sz w:val="24"/>
          <w:szCs w:val="24"/>
        </w:rPr>
        <w:t>国家发展改革委</w:t>
      </w:r>
      <w:r w:rsidRPr="008A1A2F">
        <w:rPr>
          <w:rFonts w:ascii="微软雅黑" w:eastAsia="微软雅黑" w:hAnsi="微软雅黑" w:cs="宋体"/>
          <w:color w:val="4B4B4B"/>
          <w:kern w:val="0"/>
          <w:sz w:val="24"/>
          <w:szCs w:val="24"/>
        </w:rPr>
        <w:t xml:space="preserve"> </w:t>
      </w:r>
      <w:r w:rsidRPr="008A1A2F">
        <w:rPr>
          <w:rFonts w:ascii="微软雅黑" w:eastAsia="微软雅黑" w:hAnsi="微软雅黑" w:cs="宋体" w:hint="eastAsia"/>
          <w:color w:val="4B4B4B"/>
          <w:kern w:val="0"/>
          <w:sz w:val="24"/>
          <w:szCs w:val="24"/>
        </w:rPr>
        <w:t>教育部关于完善研究生教育投入机制的意见》（财教〔</w:t>
      </w:r>
      <w:r w:rsidRPr="008A1A2F">
        <w:rPr>
          <w:rFonts w:ascii="微软雅黑" w:eastAsia="微软雅黑" w:hAnsi="微软雅黑" w:cs="宋体"/>
          <w:color w:val="4B4B4B"/>
          <w:kern w:val="0"/>
          <w:sz w:val="24"/>
          <w:szCs w:val="24"/>
        </w:rPr>
        <w:t>2013</w:t>
      </w:r>
      <w:r w:rsidRPr="008A1A2F">
        <w:rPr>
          <w:rFonts w:ascii="微软雅黑" w:eastAsia="微软雅黑" w:hAnsi="微软雅黑" w:cs="宋体" w:hint="eastAsia"/>
          <w:color w:val="4B4B4B"/>
          <w:kern w:val="0"/>
          <w:sz w:val="24"/>
          <w:szCs w:val="24"/>
        </w:rPr>
        <w:t>〕</w:t>
      </w:r>
      <w:r w:rsidRPr="008A1A2F">
        <w:rPr>
          <w:rFonts w:ascii="微软雅黑" w:eastAsia="微软雅黑" w:hAnsi="微软雅黑" w:cs="宋体"/>
          <w:color w:val="4B4B4B"/>
          <w:kern w:val="0"/>
          <w:sz w:val="24"/>
          <w:szCs w:val="24"/>
        </w:rPr>
        <w:t>19</w:t>
      </w:r>
      <w:r w:rsidRPr="008A1A2F">
        <w:rPr>
          <w:rFonts w:ascii="微软雅黑" w:eastAsia="微软雅黑" w:hAnsi="微软雅黑" w:cs="宋体" w:hint="eastAsia"/>
          <w:color w:val="4B4B4B"/>
          <w:kern w:val="0"/>
          <w:sz w:val="24"/>
          <w:szCs w:val="24"/>
        </w:rPr>
        <w:t>号）执行。</w:t>
      </w:r>
    </w:p>
    <w:p w:rsidR="00794B60" w:rsidRPr="008A1A2F" w:rsidRDefault="00794B60" w:rsidP="008A1A2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A1A2F">
        <w:rPr>
          <w:rFonts w:ascii="微软雅黑" w:eastAsia="微软雅黑" w:hAnsi="微软雅黑" w:cs="宋体" w:hint="eastAsia"/>
          <w:color w:val="4B4B4B"/>
          <w:kern w:val="0"/>
          <w:sz w:val="24"/>
          <w:szCs w:val="24"/>
        </w:rPr>
        <w:t xml:space="preserve">　　</w:t>
      </w:r>
      <w:r w:rsidRPr="008A1A2F">
        <w:rPr>
          <w:rFonts w:ascii="微软雅黑" w:eastAsia="微软雅黑" w:hAnsi="微软雅黑" w:cs="宋体" w:hint="eastAsia"/>
          <w:b/>
          <w:bCs/>
          <w:color w:val="4B4B4B"/>
          <w:kern w:val="0"/>
          <w:sz w:val="24"/>
          <w:szCs w:val="24"/>
        </w:rPr>
        <w:t>三、统一组织实施全日制和非全日制研究生招生录取</w:t>
      </w:r>
    </w:p>
    <w:p w:rsidR="00794B60" w:rsidRPr="008A1A2F" w:rsidRDefault="00794B60" w:rsidP="008A1A2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A1A2F">
        <w:rPr>
          <w:rFonts w:ascii="微软雅黑" w:eastAsia="微软雅黑" w:hAnsi="微软雅黑" w:cs="宋体" w:hint="eastAsia"/>
          <w:color w:val="4B4B4B"/>
          <w:kern w:val="0"/>
          <w:sz w:val="24"/>
          <w:szCs w:val="24"/>
        </w:rPr>
        <w:t xml:space="preserve">　　全日制和非全日制研究生考试招生依据国家统一要求，执行相同的政策和标准。各研究生培养单位的招生简章须明确报学习方式、修业年限、收费标准等内容。考生根据国家招生政策和培养单位招生简章自主报考全日制或非全日制研究生。</w:t>
      </w:r>
    </w:p>
    <w:p w:rsidR="00794B60" w:rsidRPr="008A1A2F" w:rsidRDefault="00794B60" w:rsidP="008A1A2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A1A2F">
        <w:rPr>
          <w:rFonts w:ascii="微软雅黑" w:eastAsia="微软雅黑" w:hAnsi="微软雅黑" w:cs="宋体" w:hint="eastAsia"/>
          <w:color w:val="4B4B4B"/>
          <w:kern w:val="0"/>
          <w:sz w:val="24"/>
          <w:szCs w:val="24"/>
        </w:rPr>
        <w:t xml:space="preserve">　　</w:t>
      </w:r>
      <w:r w:rsidRPr="008A1A2F">
        <w:rPr>
          <w:rFonts w:ascii="微软雅黑" w:eastAsia="微软雅黑" w:hAnsi="微软雅黑" w:cs="宋体" w:hint="eastAsia"/>
          <w:b/>
          <w:bCs/>
          <w:color w:val="4B4B4B"/>
          <w:kern w:val="0"/>
          <w:sz w:val="24"/>
          <w:szCs w:val="24"/>
        </w:rPr>
        <w:t>四、坚持全日制和非全日制研究生教育同一质量标准</w:t>
      </w:r>
    </w:p>
    <w:p w:rsidR="00794B60" w:rsidRPr="008A1A2F" w:rsidRDefault="00794B60" w:rsidP="008A1A2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A1A2F">
        <w:rPr>
          <w:rFonts w:ascii="微软雅黑" w:eastAsia="微软雅黑" w:hAnsi="微软雅黑" w:cs="宋体" w:hint="eastAsia"/>
          <w:color w:val="4B4B4B"/>
          <w:kern w:val="0"/>
          <w:sz w:val="24"/>
          <w:szCs w:val="24"/>
        </w:rPr>
        <w:t xml:space="preserve">　　研究生培养单位根据社会需求自主确定不同学科、类别研究生教育形式，根据培养要求分别制定培养方案，统筹全日制与非全日制研究生教育协调发展，坚持同一标准，保证同等质量。</w:t>
      </w:r>
    </w:p>
    <w:p w:rsidR="00794B60" w:rsidRPr="008A1A2F" w:rsidRDefault="00794B60" w:rsidP="008A1A2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A1A2F">
        <w:rPr>
          <w:rFonts w:ascii="微软雅黑" w:eastAsia="微软雅黑" w:hAnsi="微软雅黑" w:cs="宋体" w:hint="eastAsia"/>
          <w:color w:val="4B4B4B"/>
          <w:kern w:val="0"/>
          <w:sz w:val="24"/>
          <w:szCs w:val="24"/>
        </w:rPr>
        <w:t xml:space="preserve">　　</w:t>
      </w:r>
      <w:r w:rsidRPr="008A1A2F">
        <w:rPr>
          <w:rFonts w:ascii="微软雅黑" w:eastAsia="微软雅黑" w:hAnsi="微软雅黑" w:cs="宋体" w:hint="eastAsia"/>
          <w:b/>
          <w:bCs/>
          <w:color w:val="4B4B4B"/>
          <w:kern w:val="0"/>
          <w:sz w:val="24"/>
          <w:szCs w:val="24"/>
        </w:rPr>
        <w:t>五、做好全日制和非全日制研究生学历学位证书管理工作</w:t>
      </w:r>
    </w:p>
    <w:p w:rsidR="00794B60" w:rsidRPr="008A1A2F" w:rsidRDefault="00794B60" w:rsidP="008A1A2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A1A2F">
        <w:rPr>
          <w:rFonts w:ascii="微软雅黑" w:eastAsia="微软雅黑" w:hAnsi="微软雅黑" w:cs="宋体" w:hint="eastAsia"/>
          <w:color w:val="4B4B4B"/>
          <w:kern w:val="0"/>
          <w:sz w:val="24"/>
          <w:szCs w:val="24"/>
        </w:rPr>
        <w:t xml:space="preserve">　　全日制和非全日制研究生毕业时，所在高等学校或其他高等教育机构根据其修业年限、学业成绩等，按照国家有关规定发给相应的、注明学习方式的毕业证书；其学业水平达到国家规定的学位标准，可以申请授予相应的学位证书。</w:t>
      </w:r>
    </w:p>
    <w:p w:rsidR="00794B60" w:rsidRPr="008A1A2F" w:rsidRDefault="00794B60" w:rsidP="008A1A2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A1A2F">
        <w:rPr>
          <w:rFonts w:ascii="微软雅黑" w:eastAsia="微软雅黑" w:hAnsi="微软雅黑" w:cs="宋体" w:hint="eastAsia"/>
          <w:color w:val="4B4B4B"/>
          <w:kern w:val="0"/>
          <w:sz w:val="24"/>
          <w:szCs w:val="24"/>
        </w:rPr>
        <w:t xml:space="preserve">　　全日制和非全日制研究生实行相同的考试招生政策和培养标准，其学历学位证书具有同等法律地位和相同效力。</w:t>
      </w:r>
    </w:p>
    <w:p w:rsidR="00794B60" w:rsidRPr="008A1A2F" w:rsidRDefault="00794B60" w:rsidP="008A1A2F">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8A1A2F">
        <w:rPr>
          <w:rFonts w:ascii="微软雅黑" w:eastAsia="微软雅黑" w:hAnsi="微软雅黑" w:cs="宋体" w:hint="eastAsia"/>
          <w:color w:val="4B4B4B"/>
          <w:kern w:val="0"/>
          <w:sz w:val="24"/>
          <w:szCs w:val="24"/>
        </w:rPr>
        <w:t xml:space="preserve">　　各省级教育行政部门和研究生培养单位要调整现有的招生计划安排办法，规范招生宣传和正确引导，加强学籍管理，完善研究生奖助体系，强化培养过程管理及质量保障体系建设，确保全日制和非全日制研究生培养质量。</w:t>
      </w:r>
    </w:p>
    <w:p w:rsidR="00794B60" w:rsidRPr="008A1A2F" w:rsidRDefault="00794B60" w:rsidP="008A1A2F">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r w:rsidRPr="008A1A2F">
        <w:rPr>
          <w:rFonts w:ascii="微软雅黑" w:eastAsia="微软雅黑" w:hAnsi="微软雅黑" w:cs="宋体" w:hint="eastAsia"/>
          <w:color w:val="4B4B4B"/>
          <w:kern w:val="0"/>
          <w:sz w:val="24"/>
          <w:szCs w:val="24"/>
        </w:rPr>
        <w:t xml:space="preserve">　　教育部办公厅</w:t>
      </w:r>
    </w:p>
    <w:p w:rsidR="00794B60" w:rsidRPr="008A1A2F" w:rsidRDefault="00794B60" w:rsidP="008A1A2F">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r w:rsidRPr="008A1A2F">
        <w:rPr>
          <w:rFonts w:ascii="微软雅黑" w:eastAsia="微软雅黑" w:hAnsi="微软雅黑" w:cs="宋体" w:hint="eastAsia"/>
          <w:color w:val="4B4B4B"/>
          <w:kern w:val="0"/>
          <w:sz w:val="24"/>
          <w:szCs w:val="24"/>
        </w:rPr>
        <w:t xml:space="preserve">　　</w:t>
      </w:r>
      <w:r w:rsidRPr="008A1A2F">
        <w:rPr>
          <w:rFonts w:ascii="微软雅黑" w:eastAsia="微软雅黑" w:hAnsi="微软雅黑" w:cs="宋体"/>
          <w:color w:val="4B4B4B"/>
          <w:kern w:val="0"/>
          <w:sz w:val="24"/>
          <w:szCs w:val="24"/>
        </w:rPr>
        <w:t>2016</w:t>
      </w:r>
      <w:r w:rsidRPr="008A1A2F">
        <w:rPr>
          <w:rFonts w:ascii="微软雅黑" w:eastAsia="微软雅黑" w:hAnsi="微软雅黑" w:cs="宋体" w:hint="eastAsia"/>
          <w:color w:val="4B4B4B"/>
          <w:kern w:val="0"/>
          <w:sz w:val="24"/>
          <w:szCs w:val="24"/>
        </w:rPr>
        <w:t>年</w:t>
      </w:r>
      <w:r w:rsidRPr="008A1A2F">
        <w:rPr>
          <w:rFonts w:ascii="微软雅黑" w:eastAsia="微软雅黑" w:hAnsi="微软雅黑" w:cs="宋体"/>
          <w:color w:val="4B4B4B"/>
          <w:kern w:val="0"/>
          <w:sz w:val="24"/>
          <w:szCs w:val="24"/>
        </w:rPr>
        <w:t>9</w:t>
      </w:r>
      <w:r w:rsidRPr="008A1A2F">
        <w:rPr>
          <w:rFonts w:ascii="微软雅黑" w:eastAsia="微软雅黑" w:hAnsi="微软雅黑" w:cs="宋体" w:hint="eastAsia"/>
          <w:color w:val="4B4B4B"/>
          <w:kern w:val="0"/>
          <w:sz w:val="24"/>
          <w:szCs w:val="24"/>
        </w:rPr>
        <w:t>月</w:t>
      </w:r>
      <w:r w:rsidRPr="008A1A2F">
        <w:rPr>
          <w:rFonts w:ascii="微软雅黑" w:eastAsia="微软雅黑" w:hAnsi="微软雅黑" w:cs="宋体"/>
          <w:color w:val="4B4B4B"/>
          <w:kern w:val="0"/>
          <w:sz w:val="24"/>
          <w:szCs w:val="24"/>
        </w:rPr>
        <w:t>14</w:t>
      </w:r>
      <w:r w:rsidRPr="008A1A2F">
        <w:rPr>
          <w:rFonts w:ascii="微软雅黑" w:eastAsia="微软雅黑" w:hAnsi="微软雅黑" w:cs="宋体" w:hint="eastAsia"/>
          <w:color w:val="4B4B4B"/>
          <w:kern w:val="0"/>
          <w:sz w:val="24"/>
          <w:szCs w:val="24"/>
        </w:rPr>
        <w:t>日</w:t>
      </w:r>
    </w:p>
    <w:p w:rsidR="00794B60" w:rsidRDefault="00794B60" w:rsidP="008A1A2F">
      <w:pPr>
        <w:ind w:firstLine="420"/>
        <w:jc w:val="left"/>
        <w:rPr>
          <w:rFonts w:ascii="宋体"/>
          <w:sz w:val="28"/>
          <w:szCs w:val="28"/>
        </w:rPr>
      </w:pPr>
    </w:p>
    <w:p w:rsidR="00794B60" w:rsidRPr="0003560A" w:rsidRDefault="00794B60" w:rsidP="00491033">
      <w:pPr>
        <w:widowControl/>
        <w:jc w:val="left"/>
      </w:pPr>
      <w:r>
        <w:rPr>
          <w:rFonts w:ascii="宋体"/>
          <w:sz w:val="28"/>
          <w:szCs w:val="28"/>
        </w:rPr>
        <w:br w:type="page"/>
      </w:r>
      <w:r w:rsidRPr="0003560A">
        <w:rPr>
          <w:rFonts w:hint="eastAsia"/>
        </w:rPr>
        <w:t>附件</w:t>
      </w:r>
      <w:r w:rsidRPr="0003560A">
        <w:t>2</w:t>
      </w:r>
      <w:r w:rsidRPr="0003560A">
        <w:rPr>
          <w:rFonts w:hint="eastAsia"/>
        </w:rPr>
        <w:t>：</w:t>
      </w:r>
    </w:p>
    <w:p w:rsidR="00794B60" w:rsidRPr="00881CD8" w:rsidRDefault="00794B60" w:rsidP="00881CD8">
      <w:pPr>
        <w:pStyle w:val="NormalWeb"/>
        <w:jc w:val="center"/>
        <w:rPr>
          <w:b/>
          <w:sz w:val="32"/>
          <w:szCs w:val="32"/>
        </w:rPr>
      </w:pPr>
      <w:r w:rsidRPr="00881CD8">
        <w:rPr>
          <w:rFonts w:hint="eastAsia"/>
          <w:b/>
          <w:sz w:val="32"/>
          <w:szCs w:val="32"/>
        </w:rPr>
        <w:t>关于统筹全日制和非全日制研究生管理有关工作答记者问</w:t>
      </w:r>
    </w:p>
    <w:p w:rsidR="00794B60" w:rsidRDefault="00794B60" w:rsidP="00881CD8">
      <w:pPr>
        <w:pStyle w:val="NormalWeb"/>
        <w:ind w:firstLine="420"/>
      </w:pPr>
      <w:r>
        <w:rPr>
          <w:rFonts w:hint="eastAsia"/>
        </w:rPr>
        <w:t>近日，教育部办公厅印发了《关于统筹全日制和非全日制研究生管理工作的通知》（教研厅</w:t>
      </w:r>
      <w:r>
        <w:t>[2016]2</w:t>
      </w:r>
      <w:r>
        <w:rPr>
          <w:rFonts w:hint="eastAsia"/>
        </w:rPr>
        <w:t>号），为进一步做好</w:t>
      </w:r>
      <w:r>
        <w:t>2017</w:t>
      </w:r>
      <w:r>
        <w:rPr>
          <w:rFonts w:hint="eastAsia"/>
        </w:rPr>
        <w:t>年硕士研究生招生工作，教育部有关司局负责人就相关政策回答了记者提问。</w:t>
      </w:r>
    </w:p>
    <w:p w:rsidR="00794B60" w:rsidRDefault="00794B60" w:rsidP="00881CD8">
      <w:pPr>
        <w:pStyle w:val="NormalWeb"/>
      </w:pPr>
      <w:r>
        <w:rPr>
          <w:rFonts w:hint="eastAsia"/>
        </w:rPr>
        <w:t xml:space="preserve">　　</w:t>
      </w:r>
      <w:r>
        <w:rPr>
          <w:rStyle w:val="Strong"/>
          <w:rFonts w:cs="宋体"/>
        </w:rPr>
        <w:t>1.</w:t>
      </w:r>
      <w:r>
        <w:rPr>
          <w:rStyle w:val="Strong"/>
          <w:rFonts w:cs="宋体" w:hint="eastAsia"/>
        </w:rPr>
        <w:t>加强全日制和非全日制研究生教育统筹管理的背景和意义。</w:t>
      </w:r>
    </w:p>
    <w:p w:rsidR="00794B60" w:rsidRDefault="00794B60" w:rsidP="00881CD8">
      <w:pPr>
        <w:pStyle w:val="NormalWeb"/>
      </w:pPr>
      <w:r>
        <w:rPr>
          <w:rFonts w:hint="eastAsia"/>
        </w:rPr>
        <w:t xml:space="preserve">　　研究生教育是我国高等教育的重要组成部分，是培养高层次创新型专门人才的重要途径。改革开放以来，我国研究生教育从恢复到不断发展壮大，目前在读各类研究生已超过</w:t>
      </w:r>
      <w:r>
        <w:t>200</w:t>
      </w:r>
      <w:r>
        <w:rPr>
          <w:rFonts w:hint="eastAsia"/>
        </w:rPr>
        <w:t>万人，培养形式也从传统的全日制形式发展为全日制和非全日制并存，为国家现代化建设输送了大量亟需的各类人才。在推进高层次创新型专门人才培养，建设世界研究生强国的新形势下，加强对我国全日制和非全日制研究生统筹管理具有重要意义。第一，推进依法行政和依法办学。由于我国研究生教育形式与投入机制、奖助政策、人事和户籍管理以及就业服务等紧密联系，随着研究生招生规模的不断扩大和培养形式的多样化，现有的研究生招生计划、培养过程、学历学位和就业服务等方面的管理制度已不适应发展需要，影响正常的研究生培养工作。此次对我国全日制和非全日制研究生做出明确界定，有利于各级教育行政部门和研究生培养单位完善全日制和非全日制研究生教育的统筹管理和规范管理，防范行政管理风险，促进研究生教育健康可持续发展。第二，促进学习型社会建设。当前，随着科学技术的快速发展和知识更新速度的日新月异，传统的全日制学习模式已无法满足人们对获取知识的要求。统筹全日制和非全日制研究生管理，有利于进一步发挥非全日制研究生教育的功能，不断满足社会需求，促进我国终身教育的发展。第三，推动研究生教育科学管理。明确全日制和非全日制研究生的界定和招生计划等方面的统筹管理，有利于研究生培养单位根据社会需求科学制定研究生招生计划和培养方案，有利于考生根据个人发展需要准确选择报考单位和学科专业以及学习方式，有利于用人单位准确聘用硕士或博士学位获得者，有利于加强社会对研究生培养过程的监督。</w:t>
      </w:r>
    </w:p>
    <w:p w:rsidR="00794B60" w:rsidRDefault="00794B60" w:rsidP="00881CD8">
      <w:pPr>
        <w:pStyle w:val="NormalWeb"/>
      </w:pPr>
      <w:r>
        <w:rPr>
          <w:rStyle w:val="Strong"/>
          <w:rFonts w:cs="宋体" w:hint="eastAsia"/>
        </w:rPr>
        <w:t xml:space="preserve">　　</w:t>
      </w:r>
      <w:r>
        <w:rPr>
          <w:rStyle w:val="Strong"/>
          <w:rFonts w:cs="宋体"/>
        </w:rPr>
        <w:t>2.</w:t>
      </w:r>
      <w:r>
        <w:rPr>
          <w:rStyle w:val="Strong"/>
          <w:rFonts w:cs="宋体" w:hint="eastAsia"/>
        </w:rPr>
        <w:t>如何界定全日制和非全日制研究生？</w:t>
      </w:r>
      <w:r>
        <w:rPr>
          <w:rStyle w:val="Strong"/>
          <w:rFonts w:cs="宋体"/>
        </w:rPr>
        <w:t xml:space="preserve"> </w:t>
      </w:r>
    </w:p>
    <w:p w:rsidR="00794B60" w:rsidRDefault="00794B60" w:rsidP="00881CD8">
      <w:pPr>
        <w:pStyle w:val="NormalWeb"/>
      </w:pPr>
      <w:r>
        <w:rPr>
          <w:rFonts w:hint="eastAsia"/>
        </w:rPr>
        <w:t xml:space="preserve">　　全日制研究生是指符合国家研究生招生规定，通过研究生入学考试或者国家承认的其他入学方式，被具有实施研究生教育资格的高等学校或其他教育机构录取，在基本修业年限或者学校规定年限内，全脱产在校学习的研究生。</w:t>
      </w:r>
    </w:p>
    <w:p w:rsidR="00794B60" w:rsidRDefault="00794B60" w:rsidP="00881CD8">
      <w:pPr>
        <w:pStyle w:val="NormalWeb"/>
      </w:pPr>
      <w:r>
        <w:rPr>
          <w:rFonts w:hint="eastAsia"/>
        </w:rPr>
        <w:t xml:space="preserve">　　非全日制研究生指符合国家研究生招生规定，通过研究生入学考试或者国家承认的其他入学方式，被具有实施研究生教育资格的高等学校或其他教育机构录取，在学校规定的修业年限（一般应适当延长基本修业年限）内，在从事其他职业或者社会实践的同时，采取多种方式和灵活时间安排进行非脱产学习的研究生。</w:t>
      </w:r>
    </w:p>
    <w:p w:rsidR="00794B60" w:rsidRDefault="00794B60" w:rsidP="00881CD8">
      <w:pPr>
        <w:pStyle w:val="NormalWeb"/>
      </w:pPr>
      <w:r>
        <w:rPr>
          <w:rStyle w:val="Strong"/>
          <w:rFonts w:cs="宋体" w:hint="eastAsia"/>
        </w:rPr>
        <w:t xml:space="preserve">　　</w:t>
      </w:r>
      <w:r>
        <w:rPr>
          <w:rStyle w:val="Strong"/>
          <w:rFonts w:cs="宋体"/>
        </w:rPr>
        <w:t xml:space="preserve">3. </w:t>
      </w:r>
      <w:r>
        <w:rPr>
          <w:rStyle w:val="Strong"/>
          <w:rFonts w:cs="宋体" w:hint="eastAsia"/>
        </w:rPr>
        <w:t>如何下达研究生招生计划？</w:t>
      </w:r>
      <w:r>
        <w:rPr>
          <w:rStyle w:val="Strong"/>
          <w:rFonts w:cs="宋体"/>
        </w:rPr>
        <w:t xml:space="preserve"> </w:t>
      </w:r>
    </w:p>
    <w:p w:rsidR="00794B60" w:rsidRDefault="00794B60" w:rsidP="00881CD8">
      <w:pPr>
        <w:pStyle w:val="NormalWeb"/>
      </w:pPr>
      <w:r>
        <w:rPr>
          <w:rFonts w:hint="eastAsia"/>
        </w:rPr>
        <w:t xml:space="preserve">　　从</w:t>
      </w:r>
      <w:r>
        <w:t>2017</w:t>
      </w:r>
      <w:r>
        <w:rPr>
          <w:rFonts w:hint="eastAsia"/>
        </w:rPr>
        <w:t>年起，教育部会同国家发展改革委按全日制和非全日制两类分别编制和下达全国博士、硕士研究生招生计划；在所下达计划内（国家下达的专项招生计划除外），各研究生培养单位可根据社会需求和培养能力自主安排已有学位授权点招生规模。</w:t>
      </w:r>
    </w:p>
    <w:p w:rsidR="00794B60" w:rsidRDefault="00794B60" w:rsidP="00881CD8">
      <w:pPr>
        <w:pStyle w:val="NormalWeb"/>
      </w:pPr>
      <w:r>
        <w:rPr>
          <w:rStyle w:val="Strong"/>
          <w:rFonts w:cs="宋体" w:hint="eastAsia"/>
        </w:rPr>
        <w:t xml:space="preserve">　　</w:t>
      </w:r>
      <w:r>
        <w:rPr>
          <w:rStyle w:val="Strong"/>
          <w:rFonts w:cs="宋体"/>
        </w:rPr>
        <w:t xml:space="preserve">4. </w:t>
      </w:r>
      <w:r>
        <w:rPr>
          <w:rStyle w:val="Strong"/>
          <w:rFonts w:cs="宋体" w:hint="eastAsia"/>
        </w:rPr>
        <w:t>是否区分全日制和非全日制硕士研究生的招考方式？</w:t>
      </w:r>
      <w:r>
        <w:rPr>
          <w:rStyle w:val="Strong"/>
          <w:rFonts w:cs="宋体"/>
        </w:rPr>
        <w:t xml:space="preserve"> </w:t>
      </w:r>
    </w:p>
    <w:p w:rsidR="00794B60" w:rsidRDefault="00794B60" w:rsidP="00881CD8">
      <w:pPr>
        <w:pStyle w:val="NormalWeb"/>
      </w:pPr>
      <w:r>
        <w:rPr>
          <w:rFonts w:hint="eastAsia"/>
        </w:rPr>
        <w:t xml:space="preserve">　　在职人员攻读硕士专业学位全国联考取消后，相关工作纳入全国硕士研究生统一考试招生。因原有全国硕士研究生统一入学考试即允许在职人员报考，也存在全日制和非全日制两种学习方式，纳入后只须在录取时明确全日制或非全日制两种学习方式，其他不做任何变化。全日制和非全日制研究生考试招生依据国家统一要求，执行相同的政策和标准。各培养单位的招生简章应公开学习方式、修业年限、收费标准和办学地点等信息。考生根据国家招生政策和培养单位招生简章自主报考全日制或非全日制研究生。具体考试招生政策见我部年度研究生招生管理文件。</w:t>
      </w:r>
    </w:p>
    <w:p w:rsidR="00794B60" w:rsidRDefault="00794B60" w:rsidP="00881CD8">
      <w:pPr>
        <w:pStyle w:val="NormalWeb"/>
      </w:pPr>
      <w:r>
        <w:rPr>
          <w:rStyle w:val="Strong"/>
          <w:rFonts w:cs="宋体" w:hint="eastAsia"/>
        </w:rPr>
        <w:t xml:space="preserve">　　</w:t>
      </w:r>
      <w:r>
        <w:rPr>
          <w:rStyle w:val="Strong"/>
          <w:rFonts w:cs="宋体"/>
        </w:rPr>
        <w:t xml:space="preserve">5. </w:t>
      </w:r>
      <w:r>
        <w:rPr>
          <w:rStyle w:val="Strong"/>
          <w:rFonts w:cs="宋体" w:hint="eastAsia"/>
        </w:rPr>
        <w:t>是否改变全日制和非全日制研究生的投入机制？</w:t>
      </w:r>
      <w:r>
        <w:rPr>
          <w:rStyle w:val="Strong"/>
          <w:rFonts w:cs="宋体"/>
        </w:rPr>
        <w:t xml:space="preserve"> </w:t>
      </w:r>
    </w:p>
    <w:p w:rsidR="00794B60" w:rsidRDefault="00794B60" w:rsidP="00881CD8">
      <w:pPr>
        <w:pStyle w:val="NormalWeb"/>
      </w:pPr>
      <w:r>
        <w:rPr>
          <w:rFonts w:hint="eastAsia"/>
        </w:rPr>
        <w:t xml:space="preserve">　　《财政部</w:t>
      </w:r>
      <w:r>
        <w:t xml:space="preserve"> </w:t>
      </w:r>
      <w:r>
        <w:rPr>
          <w:rFonts w:hint="eastAsia"/>
        </w:rPr>
        <w:t>国家发展改革委</w:t>
      </w:r>
      <w:r>
        <w:t xml:space="preserve"> </w:t>
      </w:r>
      <w:r>
        <w:rPr>
          <w:rFonts w:hint="eastAsia"/>
        </w:rPr>
        <w:t>教育部关于完善研究生投入机制的意见》（财教〔</w:t>
      </w:r>
      <w:r>
        <w:t>2013</w:t>
      </w:r>
      <w:r>
        <w:rPr>
          <w:rFonts w:hint="eastAsia"/>
        </w:rPr>
        <w:t>〕</w:t>
      </w:r>
      <w:r>
        <w:t xml:space="preserve">19 </w:t>
      </w:r>
      <w:r>
        <w:rPr>
          <w:rFonts w:hint="eastAsia"/>
        </w:rPr>
        <w:t>号）已明确对研究生拨款、奖助、收费等按全日制和非全日制进行管理。统一规范后，全日制和非全日制研究生从计划安排即可区分开，研究生收费、拨款、奖助工作更规范，也便于监督管理。</w:t>
      </w:r>
    </w:p>
    <w:p w:rsidR="00794B60" w:rsidRDefault="00794B60" w:rsidP="00881CD8">
      <w:pPr>
        <w:pStyle w:val="NormalWeb"/>
      </w:pPr>
      <w:r>
        <w:rPr>
          <w:rStyle w:val="Strong"/>
          <w:rFonts w:cs="宋体" w:hint="eastAsia"/>
        </w:rPr>
        <w:t xml:space="preserve">　　</w:t>
      </w:r>
      <w:r>
        <w:rPr>
          <w:rStyle w:val="Strong"/>
          <w:rFonts w:cs="宋体"/>
        </w:rPr>
        <w:t xml:space="preserve">6. </w:t>
      </w:r>
      <w:r>
        <w:rPr>
          <w:rStyle w:val="Strong"/>
          <w:rFonts w:cs="宋体" w:hint="eastAsia"/>
        </w:rPr>
        <w:t>如何保障非全日制研究生培养和学位授予质量？</w:t>
      </w:r>
      <w:r>
        <w:rPr>
          <w:rStyle w:val="Strong"/>
          <w:rFonts w:cs="宋体"/>
        </w:rPr>
        <w:t xml:space="preserve"> </w:t>
      </w:r>
    </w:p>
    <w:p w:rsidR="00794B60" w:rsidRDefault="00794B60" w:rsidP="00881CD8">
      <w:pPr>
        <w:pStyle w:val="NormalWeb"/>
      </w:pPr>
      <w:r>
        <w:rPr>
          <w:rFonts w:hint="eastAsia"/>
        </w:rPr>
        <w:t xml:space="preserve">　　各培养单位须根据研究生学习形式和生源特点，制定全日制和非全日制研究生培养方案，坚持同一标准，保证同等质量。非全日制研究生教育将纳入学位授权点合格评估范围，非全日制研究生的学位论文也将纳入抽检范围。</w:t>
      </w:r>
    </w:p>
    <w:p w:rsidR="00794B60" w:rsidRDefault="00794B60" w:rsidP="00881CD8">
      <w:pPr>
        <w:pStyle w:val="NormalWeb"/>
      </w:pPr>
      <w:r>
        <w:rPr>
          <w:rStyle w:val="Strong"/>
          <w:rFonts w:cs="宋体" w:hint="eastAsia"/>
        </w:rPr>
        <w:t xml:space="preserve">　　</w:t>
      </w:r>
      <w:r>
        <w:rPr>
          <w:rStyle w:val="Strong"/>
          <w:rFonts w:cs="宋体"/>
        </w:rPr>
        <w:t xml:space="preserve">7. </w:t>
      </w:r>
      <w:r>
        <w:rPr>
          <w:rStyle w:val="Strong"/>
          <w:rFonts w:cs="宋体" w:hint="eastAsia"/>
        </w:rPr>
        <w:t>如何管理全日制和非全日制研究生学历学位证书？</w:t>
      </w:r>
      <w:r>
        <w:rPr>
          <w:rStyle w:val="Strong"/>
          <w:rFonts w:cs="宋体"/>
        </w:rPr>
        <w:t xml:space="preserve"> </w:t>
      </w:r>
    </w:p>
    <w:p w:rsidR="00794B60" w:rsidRDefault="00794B60" w:rsidP="00881CD8">
      <w:pPr>
        <w:pStyle w:val="NormalWeb"/>
      </w:pPr>
      <w:r>
        <w:rPr>
          <w:rFonts w:hint="eastAsia"/>
        </w:rPr>
        <w:t xml:space="preserve">　　全日制和非全日制研究生毕业时，所在高等学校或其他高等教育机构根据其修业年限、学业成绩等，按照国家有关规定发给相应的、注明学习方式的毕业证书；其学业水平达到国家规定的学位标准，可以申请授予相应的学位证书。</w:t>
      </w:r>
    </w:p>
    <w:p w:rsidR="00794B60" w:rsidRDefault="00794B60" w:rsidP="00881CD8">
      <w:pPr>
        <w:pStyle w:val="NormalWeb"/>
      </w:pPr>
      <w:r>
        <w:rPr>
          <w:rFonts w:hint="eastAsia"/>
        </w:rPr>
        <w:t xml:space="preserve">　　全日制和非全日制研究生实行相同的考试招生政策和培养标准，其学历学位证书具有同等法律地位和相同效力。</w:t>
      </w:r>
    </w:p>
    <w:p w:rsidR="00794B60" w:rsidRDefault="00794B60" w:rsidP="00881CD8">
      <w:pPr>
        <w:pStyle w:val="NormalWeb"/>
      </w:pPr>
      <w:r>
        <w:rPr>
          <w:rStyle w:val="Strong"/>
          <w:rFonts w:cs="宋体" w:hint="eastAsia"/>
        </w:rPr>
        <w:t xml:space="preserve">　　</w:t>
      </w:r>
      <w:r>
        <w:rPr>
          <w:rStyle w:val="Strong"/>
          <w:rFonts w:cs="宋体"/>
        </w:rPr>
        <w:t>8.</w:t>
      </w:r>
      <w:r>
        <w:rPr>
          <w:rStyle w:val="Strong"/>
          <w:rFonts w:cs="宋体" w:hint="eastAsia"/>
        </w:rPr>
        <w:t>统筹全日制和非全日制研究生管理的时间节点在哪里？</w:t>
      </w:r>
      <w:r>
        <w:rPr>
          <w:rStyle w:val="Strong"/>
          <w:rFonts w:cs="宋体"/>
        </w:rPr>
        <w:t xml:space="preserve"> </w:t>
      </w:r>
    </w:p>
    <w:p w:rsidR="00794B60" w:rsidRDefault="00794B60" w:rsidP="00881CD8">
      <w:pPr>
        <w:pStyle w:val="NormalWeb"/>
      </w:pPr>
      <w:r>
        <w:rPr>
          <w:rFonts w:hint="eastAsia"/>
        </w:rPr>
        <w:t xml:space="preserve">　　采取“新人新办法，老人老办法”执行，</w:t>
      </w:r>
      <w:r>
        <w:t>2016</w:t>
      </w:r>
      <w:r>
        <w:rPr>
          <w:rFonts w:hint="eastAsia"/>
        </w:rPr>
        <w:t>年</w:t>
      </w:r>
      <w:r>
        <w:t>11</w:t>
      </w:r>
      <w:r>
        <w:rPr>
          <w:rFonts w:hint="eastAsia"/>
        </w:rPr>
        <w:t>月</w:t>
      </w:r>
      <w:r>
        <w:t>30</w:t>
      </w:r>
      <w:r>
        <w:rPr>
          <w:rFonts w:hint="eastAsia"/>
        </w:rPr>
        <w:t>日前录取的研究生按原有规定执行；</w:t>
      </w:r>
      <w:r>
        <w:t>2016</w:t>
      </w:r>
      <w:r>
        <w:rPr>
          <w:rFonts w:hint="eastAsia"/>
        </w:rPr>
        <w:t>年</w:t>
      </w:r>
      <w:r>
        <w:t>12</w:t>
      </w:r>
      <w:r>
        <w:rPr>
          <w:rFonts w:hint="eastAsia"/>
        </w:rPr>
        <w:t>月</w:t>
      </w:r>
      <w:r>
        <w:t>1</w:t>
      </w:r>
      <w:r>
        <w:rPr>
          <w:rFonts w:hint="eastAsia"/>
        </w:rPr>
        <w:t>日后录取的研究生按全日制和非全日制形式区分。</w:t>
      </w:r>
    </w:p>
    <w:p w:rsidR="00794B60" w:rsidRPr="00881CD8" w:rsidRDefault="00794B60" w:rsidP="008A1A2F">
      <w:pPr>
        <w:ind w:firstLine="420"/>
        <w:jc w:val="left"/>
        <w:rPr>
          <w:rFonts w:ascii="宋体"/>
          <w:sz w:val="28"/>
          <w:szCs w:val="28"/>
        </w:rPr>
      </w:pPr>
    </w:p>
    <w:sectPr w:rsidR="00794B60" w:rsidRPr="00881CD8" w:rsidSect="00B62053">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B60" w:rsidRDefault="00794B60" w:rsidP="007435F8">
      <w:r>
        <w:separator/>
      </w:r>
    </w:p>
  </w:endnote>
  <w:endnote w:type="continuationSeparator" w:id="0">
    <w:p w:rsidR="00794B60" w:rsidRDefault="00794B60" w:rsidP="007435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60" w:rsidRDefault="00794B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60" w:rsidRDefault="00794B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60" w:rsidRDefault="00794B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B60" w:rsidRDefault="00794B60" w:rsidP="007435F8">
      <w:r>
        <w:separator/>
      </w:r>
    </w:p>
  </w:footnote>
  <w:footnote w:type="continuationSeparator" w:id="0">
    <w:p w:rsidR="00794B60" w:rsidRDefault="00794B60" w:rsidP="007435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60" w:rsidRDefault="00794B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60" w:rsidRDefault="00794B60" w:rsidP="00491033">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60" w:rsidRDefault="00794B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7530"/>
    <w:rsid w:val="0003560A"/>
    <w:rsid w:val="000D794B"/>
    <w:rsid w:val="00447320"/>
    <w:rsid w:val="00451C2D"/>
    <w:rsid w:val="00491033"/>
    <w:rsid w:val="0060582E"/>
    <w:rsid w:val="006B0A6C"/>
    <w:rsid w:val="007435F8"/>
    <w:rsid w:val="00794B60"/>
    <w:rsid w:val="00881CD8"/>
    <w:rsid w:val="008A1A2F"/>
    <w:rsid w:val="00AF6837"/>
    <w:rsid w:val="00B62053"/>
    <w:rsid w:val="00BB3535"/>
    <w:rsid w:val="00C67B7F"/>
    <w:rsid w:val="00FB4DFD"/>
    <w:rsid w:val="00FB5F31"/>
    <w:rsid w:val="00FE753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05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A1A2F"/>
    <w:rPr>
      <w:rFonts w:cs="Times New Roman"/>
      <w:b/>
      <w:bCs/>
    </w:rPr>
  </w:style>
  <w:style w:type="paragraph" w:styleId="NormalWeb">
    <w:name w:val="Normal (Web)"/>
    <w:basedOn w:val="Normal"/>
    <w:uiPriority w:val="99"/>
    <w:semiHidden/>
    <w:rsid w:val="00881CD8"/>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rsid w:val="007435F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435F8"/>
    <w:rPr>
      <w:rFonts w:cs="Times New Roman"/>
      <w:sz w:val="18"/>
      <w:szCs w:val="18"/>
    </w:rPr>
  </w:style>
  <w:style w:type="paragraph" w:styleId="Footer">
    <w:name w:val="footer"/>
    <w:basedOn w:val="Normal"/>
    <w:link w:val="FooterChar"/>
    <w:uiPriority w:val="99"/>
    <w:rsid w:val="007435F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435F8"/>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338890683">
      <w:marLeft w:val="0"/>
      <w:marRight w:val="0"/>
      <w:marTop w:val="0"/>
      <w:marBottom w:val="0"/>
      <w:divBdr>
        <w:top w:val="none" w:sz="0" w:space="0" w:color="auto"/>
        <w:left w:val="none" w:sz="0" w:space="0" w:color="auto"/>
        <w:bottom w:val="none" w:sz="0" w:space="0" w:color="auto"/>
        <w:right w:val="none" w:sz="0" w:space="0" w:color="auto"/>
      </w:divBdr>
      <w:divsChild>
        <w:div w:id="338890681">
          <w:marLeft w:val="0"/>
          <w:marRight w:val="0"/>
          <w:marTop w:val="0"/>
          <w:marBottom w:val="0"/>
          <w:divBdr>
            <w:top w:val="none" w:sz="0" w:space="0" w:color="auto"/>
            <w:left w:val="none" w:sz="0" w:space="0" w:color="auto"/>
            <w:bottom w:val="none" w:sz="0" w:space="0" w:color="auto"/>
            <w:right w:val="none" w:sz="0" w:space="0" w:color="auto"/>
          </w:divBdr>
          <w:divsChild>
            <w:div w:id="338890687">
              <w:marLeft w:val="0"/>
              <w:marRight w:val="0"/>
              <w:marTop w:val="0"/>
              <w:marBottom w:val="0"/>
              <w:divBdr>
                <w:top w:val="none" w:sz="0" w:space="0" w:color="auto"/>
                <w:left w:val="none" w:sz="0" w:space="0" w:color="auto"/>
                <w:bottom w:val="none" w:sz="0" w:space="0" w:color="auto"/>
                <w:right w:val="none" w:sz="0" w:space="0" w:color="auto"/>
              </w:divBdr>
              <w:divsChild>
                <w:div w:id="33889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90684">
      <w:marLeft w:val="0"/>
      <w:marRight w:val="0"/>
      <w:marTop w:val="0"/>
      <w:marBottom w:val="0"/>
      <w:divBdr>
        <w:top w:val="none" w:sz="0" w:space="0" w:color="auto"/>
        <w:left w:val="none" w:sz="0" w:space="0" w:color="auto"/>
        <w:bottom w:val="none" w:sz="0" w:space="0" w:color="auto"/>
        <w:right w:val="none" w:sz="0" w:space="0" w:color="auto"/>
      </w:divBdr>
      <w:divsChild>
        <w:div w:id="338890679">
          <w:marLeft w:val="0"/>
          <w:marRight w:val="0"/>
          <w:marTop w:val="0"/>
          <w:marBottom w:val="0"/>
          <w:divBdr>
            <w:top w:val="none" w:sz="0" w:space="0" w:color="auto"/>
            <w:left w:val="none" w:sz="0" w:space="0" w:color="auto"/>
            <w:bottom w:val="none" w:sz="0" w:space="0" w:color="auto"/>
            <w:right w:val="none" w:sz="0" w:space="0" w:color="auto"/>
          </w:divBdr>
          <w:divsChild>
            <w:div w:id="338890686">
              <w:marLeft w:val="0"/>
              <w:marRight w:val="0"/>
              <w:marTop w:val="0"/>
              <w:marBottom w:val="0"/>
              <w:divBdr>
                <w:top w:val="single" w:sz="6" w:space="31" w:color="BCBCBC"/>
                <w:left w:val="single" w:sz="6" w:space="31" w:color="BCBCBC"/>
                <w:bottom w:val="single" w:sz="6" w:space="15" w:color="BCBCBC"/>
                <w:right w:val="single" w:sz="6" w:space="31" w:color="BCBCBC"/>
              </w:divBdr>
              <w:divsChild>
                <w:div w:id="338890685">
                  <w:marLeft w:val="0"/>
                  <w:marRight w:val="0"/>
                  <w:marTop w:val="0"/>
                  <w:marBottom w:val="0"/>
                  <w:divBdr>
                    <w:top w:val="none" w:sz="0" w:space="0" w:color="auto"/>
                    <w:left w:val="none" w:sz="0" w:space="0" w:color="auto"/>
                    <w:bottom w:val="none" w:sz="0" w:space="0" w:color="auto"/>
                    <w:right w:val="none" w:sz="0" w:space="0" w:color="auto"/>
                  </w:divBdr>
                  <w:divsChild>
                    <w:div w:id="33889068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548</Words>
  <Characters>3125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关于暂停“非全日制研究生教育合作办学协议书”的签署等相关工作的通知</dc:title>
  <dc:subject/>
  <dc:creator>雷军红</dc:creator>
  <cp:keywords/>
  <dc:description/>
  <cp:lastModifiedBy>User</cp:lastModifiedBy>
  <cp:revision>3</cp:revision>
  <dcterms:created xsi:type="dcterms:W3CDTF">2016-09-18T03:13:00Z</dcterms:created>
  <dcterms:modified xsi:type="dcterms:W3CDTF">2016-09-18T03:15:00Z</dcterms:modified>
</cp:coreProperties>
</file>